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59379B94" w14:textId="77777777" w:rsidR="00C37BF7" w:rsidRPr="00C37BF7" w:rsidRDefault="00931025" w:rsidP="00C37BF7">
      <w:pPr>
        <w:rPr>
          <w:color w:val="0070C0"/>
          <w:sz w:val="44"/>
          <w:szCs w:val="44"/>
        </w:rPr>
      </w:pPr>
      <w:r w:rsidRPr="00057BD9">
        <w:rPr>
          <w:color w:val="0070C0"/>
          <w:sz w:val="44"/>
          <w:szCs w:val="44"/>
        </w:rPr>
        <w:t xml:space="preserve">BUT </w:t>
      </w:r>
      <w:r w:rsidR="00C37BF7">
        <w:rPr>
          <w:color w:val="0070C0"/>
          <w:sz w:val="44"/>
          <w:szCs w:val="44"/>
        </w:rPr>
        <w:t>MT2E</w:t>
      </w:r>
      <w:r w:rsidR="00E91540">
        <w:rPr>
          <w:color w:val="0070C0"/>
          <w:sz w:val="44"/>
          <w:szCs w:val="44"/>
        </w:rPr>
        <w:t xml:space="preserve"> : </w:t>
      </w:r>
      <w:r w:rsidR="00C37BF7" w:rsidRPr="00C37BF7">
        <w:rPr>
          <w:color w:val="0070C0"/>
          <w:sz w:val="44"/>
          <w:szCs w:val="44"/>
        </w:rPr>
        <w:t xml:space="preserve">MÉTIERS DE LA TRANSITION ET DE EFFICACITÉ ÉNERGÉTIQUE :   </w:t>
      </w:r>
    </w:p>
    <w:p w14:paraId="275BC828" w14:textId="45586D75" w:rsidR="00931025" w:rsidRDefault="00C37BF7" w:rsidP="00C37BF7">
      <w:pPr>
        <w:rPr>
          <w:sz w:val="44"/>
          <w:szCs w:val="44"/>
        </w:rPr>
      </w:pPr>
      <w:r w:rsidRPr="00C37BF7">
        <w:rPr>
          <w:color w:val="0070C0"/>
          <w:sz w:val="44"/>
          <w:szCs w:val="44"/>
        </w:rPr>
        <w:t>OPTIMISATION ÉNERGÉTIQUE POUR LE BÂTIMENT ET L’INDUSTRIE</w:t>
      </w: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46584EE9" w:rsidR="00931025" w:rsidRPr="00931025" w:rsidRDefault="00931025" w:rsidP="00931025">
      <w:pPr>
        <w:jc w:val="right"/>
        <w:rPr>
          <w:sz w:val="32"/>
          <w:szCs w:val="32"/>
        </w:rPr>
      </w:pPr>
      <w:r w:rsidRPr="00931025">
        <w:rPr>
          <w:sz w:val="32"/>
          <w:szCs w:val="32"/>
        </w:rPr>
        <w:t>Rentrée 202</w:t>
      </w:r>
      <w:r w:rsidR="009C4CE7">
        <w:rPr>
          <w:sz w:val="32"/>
          <w:szCs w:val="32"/>
        </w:rPr>
        <w:t>6</w:t>
      </w:r>
      <w:r w:rsidRPr="00931025">
        <w:rPr>
          <w:sz w:val="32"/>
          <w:szCs w:val="32"/>
        </w:rPr>
        <w:t>/2</w:t>
      </w:r>
      <w:r w:rsidR="009C4CE7">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226741EB" w14:textId="69D7EC40" w:rsidR="00400428"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03642959" w:history="1">
            <w:r w:rsidR="00400428" w:rsidRPr="00995CDD">
              <w:rPr>
                <w:rStyle w:val="Lienhypertexte"/>
                <w:noProof/>
              </w:rPr>
              <w:t>CONTACTS</w:t>
            </w:r>
            <w:r w:rsidR="00400428">
              <w:rPr>
                <w:noProof/>
                <w:webHidden/>
              </w:rPr>
              <w:tab/>
            </w:r>
            <w:r w:rsidR="00400428">
              <w:rPr>
                <w:noProof/>
                <w:webHidden/>
              </w:rPr>
              <w:fldChar w:fldCharType="begin"/>
            </w:r>
            <w:r w:rsidR="00400428">
              <w:rPr>
                <w:noProof/>
                <w:webHidden/>
              </w:rPr>
              <w:instrText xml:space="preserve"> PAGEREF _Toc203642959 \h </w:instrText>
            </w:r>
            <w:r w:rsidR="00400428">
              <w:rPr>
                <w:noProof/>
                <w:webHidden/>
              </w:rPr>
            </w:r>
            <w:r w:rsidR="00400428">
              <w:rPr>
                <w:noProof/>
                <w:webHidden/>
              </w:rPr>
              <w:fldChar w:fldCharType="separate"/>
            </w:r>
            <w:r w:rsidR="00400428">
              <w:rPr>
                <w:noProof/>
                <w:webHidden/>
              </w:rPr>
              <w:t>4</w:t>
            </w:r>
            <w:r w:rsidR="00400428">
              <w:rPr>
                <w:noProof/>
                <w:webHidden/>
              </w:rPr>
              <w:fldChar w:fldCharType="end"/>
            </w:r>
          </w:hyperlink>
        </w:p>
        <w:p w14:paraId="6E588958" w14:textId="60E0E495" w:rsidR="00400428" w:rsidRDefault="00400428">
          <w:pPr>
            <w:pStyle w:val="TM2"/>
            <w:tabs>
              <w:tab w:val="right" w:leader="dot" w:pos="9062"/>
            </w:tabs>
            <w:rPr>
              <w:rFonts w:eastAsiaTheme="minorEastAsia"/>
              <w:noProof/>
              <w:lang w:eastAsia="fr-FR"/>
            </w:rPr>
          </w:pPr>
          <w:hyperlink w:anchor="_Toc203642960" w:history="1">
            <w:r w:rsidRPr="00995CDD">
              <w:rPr>
                <w:rStyle w:val="Lienhypertexte"/>
                <w:noProof/>
              </w:rPr>
              <w:t>Pédagogique</w:t>
            </w:r>
            <w:r>
              <w:rPr>
                <w:noProof/>
                <w:webHidden/>
              </w:rPr>
              <w:tab/>
            </w:r>
            <w:r>
              <w:rPr>
                <w:noProof/>
                <w:webHidden/>
              </w:rPr>
              <w:fldChar w:fldCharType="begin"/>
            </w:r>
            <w:r>
              <w:rPr>
                <w:noProof/>
                <w:webHidden/>
              </w:rPr>
              <w:instrText xml:space="preserve"> PAGEREF _Toc203642960 \h </w:instrText>
            </w:r>
            <w:r>
              <w:rPr>
                <w:noProof/>
                <w:webHidden/>
              </w:rPr>
            </w:r>
            <w:r>
              <w:rPr>
                <w:noProof/>
                <w:webHidden/>
              </w:rPr>
              <w:fldChar w:fldCharType="separate"/>
            </w:r>
            <w:r>
              <w:rPr>
                <w:noProof/>
                <w:webHidden/>
              </w:rPr>
              <w:t>4</w:t>
            </w:r>
            <w:r>
              <w:rPr>
                <w:noProof/>
                <w:webHidden/>
              </w:rPr>
              <w:fldChar w:fldCharType="end"/>
            </w:r>
          </w:hyperlink>
        </w:p>
        <w:p w14:paraId="5599DEEB" w14:textId="687F4B5F" w:rsidR="00400428" w:rsidRDefault="00400428">
          <w:pPr>
            <w:pStyle w:val="TM2"/>
            <w:tabs>
              <w:tab w:val="right" w:leader="dot" w:pos="9062"/>
            </w:tabs>
            <w:rPr>
              <w:rFonts w:eastAsiaTheme="minorEastAsia"/>
              <w:noProof/>
              <w:lang w:eastAsia="fr-FR"/>
            </w:rPr>
          </w:pPr>
          <w:hyperlink w:anchor="_Toc203642961" w:history="1">
            <w:r w:rsidRPr="00995CDD">
              <w:rPr>
                <w:rStyle w:val="Lienhypertexte"/>
                <w:noProof/>
              </w:rPr>
              <w:t>CFA</w:t>
            </w:r>
            <w:r>
              <w:rPr>
                <w:noProof/>
                <w:webHidden/>
              </w:rPr>
              <w:tab/>
            </w:r>
            <w:r>
              <w:rPr>
                <w:noProof/>
                <w:webHidden/>
              </w:rPr>
              <w:fldChar w:fldCharType="begin"/>
            </w:r>
            <w:r>
              <w:rPr>
                <w:noProof/>
                <w:webHidden/>
              </w:rPr>
              <w:instrText xml:space="preserve"> PAGEREF _Toc203642961 \h </w:instrText>
            </w:r>
            <w:r>
              <w:rPr>
                <w:noProof/>
                <w:webHidden/>
              </w:rPr>
            </w:r>
            <w:r>
              <w:rPr>
                <w:noProof/>
                <w:webHidden/>
              </w:rPr>
              <w:fldChar w:fldCharType="separate"/>
            </w:r>
            <w:r>
              <w:rPr>
                <w:noProof/>
                <w:webHidden/>
              </w:rPr>
              <w:t>4</w:t>
            </w:r>
            <w:r>
              <w:rPr>
                <w:noProof/>
                <w:webHidden/>
              </w:rPr>
              <w:fldChar w:fldCharType="end"/>
            </w:r>
          </w:hyperlink>
        </w:p>
        <w:p w14:paraId="0B09B138" w14:textId="6D773833" w:rsidR="00400428" w:rsidRDefault="00400428">
          <w:pPr>
            <w:pStyle w:val="TM1"/>
            <w:tabs>
              <w:tab w:val="right" w:leader="dot" w:pos="9062"/>
            </w:tabs>
            <w:rPr>
              <w:rFonts w:eastAsiaTheme="minorEastAsia"/>
              <w:noProof/>
              <w:lang w:eastAsia="fr-FR"/>
            </w:rPr>
          </w:pPr>
          <w:hyperlink w:anchor="_Toc203642962" w:history="1">
            <w:r w:rsidRPr="00995CDD">
              <w:rPr>
                <w:rStyle w:val="Lienhypertexte"/>
                <w:noProof/>
              </w:rPr>
              <w:t>DATES ET INFO CLEFS</w:t>
            </w:r>
            <w:r>
              <w:rPr>
                <w:noProof/>
                <w:webHidden/>
              </w:rPr>
              <w:tab/>
            </w:r>
            <w:r w:rsidR="004B67E3">
              <w:rPr>
                <w:noProof/>
                <w:webHidden/>
              </w:rPr>
              <w:t>4</w:t>
            </w:r>
          </w:hyperlink>
        </w:p>
        <w:p w14:paraId="0DE06EA3" w14:textId="3E895F69" w:rsidR="00400428" w:rsidRDefault="00400428">
          <w:pPr>
            <w:pStyle w:val="TM2"/>
            <w:tabs>
              <w:tab w:val="right" w:leader="dot" w:pos="9062"/>
            </w:tabs>
            <w:rPr>
              <w:rFonts w:eastAsiaTheme="minorEastAsia"/>
              <w:noProof/>
              <w:lang w:eastAsia="fr-FR"/>
            </w:rPr>
          </w:pPr>
          <w:hyperlink w:anchor="_Toc203642963" w:history="1">
            <w:r w:rsidRPr="00995CDD">
              <w:rPr>
                <w:rStyle w:val="Lienhypertexte"/>
                <w:noProof/>
              </w:rPr>
              <w:t>Prérequis/recrutement</w:t>
            </w:r>
            <w:r>
              <w:rPr>
                <w:noProof/>
                <w:webHidden/>
              </w:rPr>
              <w:tab/>
            </w:r>
            <w:r w:rsidR="004B67E3">
              <w:rPr>
                <w:noProof/>
                <w:webHidden/>
              </w:rPr>
              <w:t>4</w:t>
            </w:r>
          </w:hyperlink>
        </w:p>
        <w:p w14:paraId="76012D04" w14:textId="192CE7A9" w:rsidR="00400428" w:rsidRDefault="00400428">
          <w:pPr>
            <w:pStyle w:val="TM2"/>
            <w:tabs>
              <w:tab w:val="right" w:leader="dot" w:pos="9062"/>
            </w:tabs>
            <w:rPr>
              <w:rFonts w:eastAsiaTheme="minorEastAsia"/>
              <w:noProof/>
              <w:lang w:eastAsia="fr-FR"/>
            </w:rPr>
          </w:pPr>
          <w:hyperlink w:anchor="_Toc203642964" w:history="1">
            <w:r w:rsidRPr="00995CDD">
              <w:rPr>
                <w:rStyle w:val="Lienhypertexte"/>
                <w:noProof/>
              </w:rPr>
              <w:t>Date de formation</w:t>
            </w:r>
            <w:r>
              <w:rPr>
                <w:noProof/>
                <w:webHidden/>
              </w:rPr>
              <w:tab/>
            </w:r>
            <w:r w:rsidR="004B67E3">
              <w:rPr>
                <w:noProof/>
                <w:webHidden/>
              </w:rPr>
              <w:t>4</w:t>
            </w:r>
          </w:hyperlink>
        </w:p>
        <w:p w14:paraId="2628EF6F" w14:textId="62CE113D" w:rsidR="00400428" w:rsidRDefault="00400428">
          <w:pPr>
            <w:pStyle w:val="TM2"/>
            <w:tabs>
              <w:tab w:val="right" w:leader="dot" w:pos="9062"/>
            </w:tabs>
            <w:rPr>
              <w:rFonts w:eastAsiaTheme="minorEastAsia"/>
              <w:noProof/>
              <w:lang w:eastAsia="fr-FR"/>
            </w:rPr>
          </w:pPr>
          <w:hyperlink w:anchor="_Toc203642965" w:history="1">
            <w:r w:rsidRPr="00995CDD">
              <w:rPr>
                <w:rStyle w:val="Lienhypertexte"/>
                <w:noProof/>
              </w:rPr>
              <w:t>Dates des réunions</w:t>
            </w:r>
            <w:r>
              <w:rPr>
                <w:noProof/>
                <w:webHidden/>
              </w:rPr>
              <w:tab/>
            </w:r>
            <w:r w:rsidR="004B67E3">
              <w:rPr>
                <w:noProof/>
                <w:webHidden/>
              </w:rPr>
              <w:t>4</w:t>
            </w:r>
          </w:hyperlink>
        </w:p>
        <w:p w14:paraId="0B764E45" w14:textId="1F076348" w:rsidR="00400428" w:rsidRDefault="00400428">
          <w:pPr>
            <w:pStyle w:val="TM2"/>
            <w:tabs>
              <w:tab w:val="right" w:leader="dot" w:pos="9062"/>
            </w:tabs>
            <w:rPr>
              <w:rFonts w:eastAsiaTheme="minorEastAsia"/>
              <w:noProof/>
              <w:lang w:eastAsia="fr-FR"/>
            </w:rPr>
          </w:pPr>
          <w:hyperlink w:anchor="_Toc203642966" w:history="1">
            <w:r w:rsidRPr="00995CDD">
              <w:rPr>
                <w:rStyle w:val="Lienhypertexte"/>
                <w:noProof/>
              </w:rPr>
              <w:t>Code RNCP et code diplôme</w:t>
            </w:r>
            <w:r>
              <w:rPr>
                <w:noProof/>
                <w:webHidden/>
              </w:rPr>
              <w:tab/>
            </w:r>
            <w:r w:rsidR="004B67E3">
              <w:rPr>
                <w:noProof/>
                <w:webHidden/>
              </w:rPr>
              <w:t>4</w:t>
            </w:r>
          </w:hyperlink>
        </w:p>
        <w:p w14:paraId="54A5517B" w14:textId="1EC009C6" w:rsidR="00400428" w:rsidRDefault="00400428">
          <w:pPr>
            <w:pStyle w:val="TM2"/>
            <w:tabs>
              <w:tab w:val="right" w:leader="dot" w:pos="9062"/>
            </w:tabs>
            <w:rPr>
              <w:rFonts w:eastAsiaTheme="minorEastAsia"/>
              <w:noProof/>
              <w:lang w:eastAsia="fr-FR"/>
            </w:rPr>
          </w:pPr>
          <w:hyperlink w:anchor="_Toc203642967" w:history="1">
            <w:r w:rsidRPr="00995CDD">
              <w:rPr>
                <w:rStyle w:val="Lienhypertexte"/>
                <w:noProof/>
              </w:rPr>
              <w:t>Tarif de la formation</w:t>
            </w:r>
            <w:r>
              <w:rPr>
                <w:noProof/>
                <w:webHidden/>
              </w:rPr>
              <w:tab/>
            </w:r>
            <w:r w:rsidR="004B67E3">
              <w:rPr>
                <w:noProof/>
                <w:webHidden/>
              </w:rPr>
              <w:t>4</w:t>
            </w:r>
          </w:hyperlink>
        </w:p>
        <w:p w14:paraId="6533C029" w14:textId="68686009" w:rsidR="00400428" w:rsidRDefault="00400428">
          <w:pPr>
            <w:pStyle w:val="TM1"/>
            <w:tabs>
              <w:tab w:val="right" w:leader="dot" w:pos="9062"/>
            </w:tabs>
            <w:rPr>
              <w:rFonts w:eastAsiaTheme="minorEastAsia"/>
              <w:noProof/>
              <w:lang w:eastAsia="fr-FR"/>
            </w:rPr>
          </w:pPr>
          <w:hyperlink w:anchor="_Toc203642968" w:history="1">
            <w:r w:rsidRPr="00995CDD">
              <w:rPr>
                <w:rStyle w:val="Lienhypertexte"/>
                <w:noProof/>
              </w:rPr>
              <w:t>PRESENTATION DIPLOME</w:t>
            </w:r>
            <w:r>
              <w:rPr>
                <w:noProof/>
                <w:webHidden/>
              </w:rPr>
              <w:tab/>
            </w:r>
            <w:r w:rsidR="004B67E3">
              <w:rPr>
                <w:noProof/>
                <w:webHidden/>
              </w:rPr>
              <w:t>5</w:t>
            </w:r>
          </w:hyperlink>
        </w:p>
        <w:p w14:paraId="0D5FD4FE" w14:textId="0C16F174" w:rsidR="00400428" w:rsidRDefault="00400428">
          <w:pPr>
            <w:pStyle w:val="TM2"/>
            <w:tabs>
              <w:tab w:val="right" w:leader="dot" w:pos="9062"/>
            </w:tabs>
            <w:rPr>
              <w:rFonts w:eastAsiaTheme="minorEastAsia"/>
              <w:noProof/>
              <w:lang w:eastAsia="fr-FR"/>
            </w:rPr>
          </w:pPr>
          <w:hyperlink w:anchor="_Toc203642969" w:history="1">
            <w:r w:rsidRPr="00995CDD">
              <w:rPr>
                <w:rStyle w:val="Lienhypertexte"/>
                <w:noProof/>
              </w:rPr>
              <w:t>Conditions d’admission</w:t>
            </w:r>
            <w:r>
              <w:rPr>
                <w:noProof/>
                <w:webHidden/>
              </w:rPr>
              <w:tab/>
            </w:r>
            <w:r w:rsidR="004B67E3">
              <w:rPr>
                <w:noProof/>
                <w:webHidden/>
              </w:rPr>
              <w:t>5</w:t>
            </w:r>
          </w:hyperlink>
        </w:p>
        <w:p w14:paraId="307ABD8F" w14:textId="34DB1C9E" w:rsidR="00400428" w:rsidRDefault="00400428">
          <w:pPr>
            <w:pStyle w:val="TM2"/>
            <w:tabs>
              <w:tab w:val="right" w:leader="dot" w:pos="9062"/>
            </w:tabs>
            <w:rPr>
              <w:rFonts w:eastAsiaTheme="minorEastAsia"/>
              <w:noProof/>
              <w:lang w:eastAsia="fr-FR"/>
            </w:rPr>
          </w:pPr>
          <w:hyperlink w:anchor="_Toc203642970" w:history="1">
            <w:r w:rsidRPr="00995CDD">
              <w:rPr>
                <w:rStyle w:val="Lienhypertexte"/>
                <w:noProof/>
              </w:rPr>
              <w:t>Modalités d’organisation de la formation</w:t>
            </w:r>
            <w:r>
              <w:rPr>
                <w:noProof/>
                <w:webHidden/>
              </w:rPr>
              <w:tab/>
            </w:r>
            <w:r w:rsidR="004B67E3">
              <w:rPr>
                <w:noProof/>
                <w:webHidden/>
              </w:rPr>
              <w:t>6</w:t>
            </w:r>
          </w:hyperlink>
        </w:p>
        <w:p w14:paraId="6FC6F402" w14:textId="2C33F5A3" w:rsidR="00400428" w:rsidRDefault="00400428">
          <w:pPr>
            <w:pStyle w:val="TM2"/>
            <w:tabs>
              <w:tab w:val="right" w:leader="dot" w:pos="9062"/>
            </w:tabs>
            <w:rPr>
              <w:rFonts w:eastAsiaTheme="minorEastAsia"/>
              <w:noProof/>
              <w:lang w:eastAsia="fr-FR"/>
            </w:rPr>
          </w:pPr>
          <w:hyperlink w:anchor="_Toc203642971" w:history="1">
            <w:r w:rsidRPr="00995CDD">
              <w:rPr>
                <w:rStyle w:val="Lienhypertexte"/>
                <w:noProof/>
              </w:rPr>
              <w:t>Modalités d’évaluation et de sanction du diplôme</w:t>
            </w:r>
            <w:r>
              <w:rPr>
                <w:noProof/>
                <w:webHidden/>
              </w:rPr>
              <w:tab/>
            </w:r>
            <w:r w:rsidR="004B67E3">
              <w:rPr>
                <w:noProof/>
                <w:webHidden/>
              </w:rPr>
              <w:t>6</w:t>
            </w:r>
          </w:hyperlink>
        </w:p>
        <w:p w14:paraId="7DF6A9DA" w14:textId="1012FB0B" w:rsidR="00400428" w:rsidRDefault="00400428">
          <w:pPr>
            <w:pStyle w:val="TM2"/>
            <w:tabs>
              <w:tab w:val="right" w:leader="dot" w:pos="9062"/>
            </w:tabs>
            <w:rPr>
              <w:rFonts w:eastAsiaTheme="minorEastAsia"/>
              <w:noProof/>
              <w:lang w:eastAsia="fr-FR"/>
            </w:rPr>
          </w:pPr>
          <w:hyperlink w:anchor="_Toc203642977" w:history="1">
            <w:r w:rsidRPr="00995CDD">
              <w:rPr>
                <w:rStyle w:val="Lienhypertexte"/>
                <w:noProof/>
              </w:rPr>
              <w:t>Informations diverses :</w:t>
            </w:r>
            <w:r>
              <w:rPr>
                <w:noProof/>
                <w:webHidden/>
              </w:rPr>
              <w:tab/>
            </w:r>
            <w:r w:rsidR="004B67E3">
              <w:rPr>
                <w:noProof/>
                <w:webHidden/>
              </w:rPr>
              <w:t>7</w:t>
            </w:r>
          </w:hyperlink>
        </w:p>
        <w:p w14:paraId="7ADEFC77" w14:textId="780ECA26" w:rsidR="00400428" w:rsidRDefault="00400428">
          <w:pPr>
            <w:pStyle w:val="TM1"/>
            <w:tabs>
              <w:tab w:val="right" w:leader="dot" w:pos="9062"/>
            </w:tabs>
            <w:rPr>
              <w:rFonts w:eastAsiaTheme="minorEastAsia"/>
              <w:noProof/>
              <w:lang w:eastAsia="fr-FR"/>
            </w:rPr>
          </w:pPr>
          <w:hyperlink w:anchor="_Toc203642978" w:history="1">
            <w:r w:rsidRPr="00995CDD">
              <w:rPr>
                <w:rStyle w:val="Lienhypertexte"/>
                <w:noProof/>
              </w:rPr>
              <w:t>PROGRAMME DE LA FORMATION</w:t>
            </w:r>
            <w:r>
              <w:rPr>
                <w:noProof/>
                <w:webHidden/>
              </w:rPr>
              <w:tab/>
            </w:r>
            <w:r w:rsidR="004B67E3">
              <w:rPr>
                <w:noProof/>
                <w:webHidden/>
              </w:rPr>
              <w:t>8</w:t>
            </w:r>
          </w:hyperlink>
        </w:p>
        <w:p w14:paraId="57884D33" w14:textId="184DCD27" w:rsidR="00400428" w:rsidRDefault="00400428">
          <w:pPr>
            <w:pStyle w:val="TM2"/>
            <w:tabs>
              <w:tab w:val="right" w:leader="dot" w:pos="9062"/>
            </w:tabs>
            <w:rPr>
              <w:rFonts w:eastAsiaTheme="minorEastAsia"/>
              <w:noProof/>
              <w:lang w:eastAsia="fr-FR"/>
            </w:rPr>
          </w:pPr>
          <w:hyperlink w:anchor="_Toc203642979" w:history="1">
            <w:r w:rsidRPr="00995CDD">
              <w:rPr>
                <w:rStyle w:val="Lienhypertexte"/>
                <w:noProof/>
              </w:rPr>
              <w:t>Simplifié</w:t>
            </w:r>
            <w:r>
              <w:rPr>
                <w:noProof/>
                <w:webHidden/>
              </w:rPr>
              <w:tab/>
            </w:r>
            <w:r w:rsidR="004B67E3">
              <w:rPr>
                <w:noProof/>
                <w:webHidden/>
              </w:rPr>
              <w:t>8</w:t>
            </w:r>
          </w:hyperlink>
        </w:p>
        <w:p w14:paraId="230693FE" w14:textId="2D82369E" w:rsidR="00400428" w:rsidRDefault="00400428">
          <w:pPr>
            <w:pStyle w:val="TM2"/>
            <w:tabs>
              <w:tab w:val="right" w:leader="dot" w:pos="9062"/>
            </w:tabs>
            <w:rPr>
              <w:rFonts w:eastAsiaTheme="minorEastAsia"/>
              <w:noProof/>
              <w:lang w:eastAsia="fr-FR"/>
            </w:rPr>
          </w:pPr>
          <w:hyperlink w:anchor="_Toc203642980" w:history="1">
            <w:r w:rsidRPr="00995CDD">
              <w:rPr>
                <w:rStyle w:val="Lienhypertexte"/>
                <w:noProof/>
              </w:rPr>
              <w:t>Blocs de compétences</w:t>
            </w:r>
            <w:r>
              <w:rPr>
                <w:noProof/>
                <w:webHidden/>
              </w:rPr>
              <w:tab/>
            </w:r>
            <w:r w:rsidR="004B67E3">
              <w:rPr>
                <w:noProof/>
                <w:webHidden/>
              </w:rPr>
              <w:t>8</w:t>
            </w:r>
          </w:hyperlink>
        </w:p>
        <w:p w14:paraId="0E3CADEA" w14:textId="317BA05F" w:rsidR="00400428" w:rsidRDefault="00400428">
          <w:pPr>
            <w:pStyle w:val="TM1"/>
            <w:tabs>
              <w:tab w:val="right" w:leader="dot" w:pos="9062"/>
            </w:tabs>
            <w:rPr>
              <w:rFonts w:eastAsiaTheme="minorEastAsia"/>
              <w:noProof/>
              <w:lang w:eastAsia="fr-FR"/>
            </w:rPr>
          </w:pPr>
          <w:hyperlink w:anchor="_Toc203642982" w:history="1">
            <w:r w:rsidRPr="00995CDD">
              <w:rPr>
                <w:rStyle w:val="Lienhypertexte"/>
                <w:noProof/>
              </w:rPr>
              <w:t>CALENDRIER DE LA FORMATION</w:t>
            </w:r>
            <w:r>
              <w:rPr>
                <w:noProof/>
                <w:webHidden/>
              </w:rPr>
              <w:tab/>
            </w:r>
            <w:r>
              <w:rPr>
                <w:noProof/>
                <w:webHidden/>
              </w:rPr>
              <w:fldChar w:fldCharType="begin"/>
            </w:r>
            <w:r>
              <w:rPr>
                <w:noProof/>
                <w:webHidden/>
              </w:rPr>
              <w:instrText xml:space="preserve"> PAGEREF _Toc203642982 \h </w:instrText>
            </w:r>
            <w:r>
              <w:rPr>
                <w:noProof/>
                <w:webHidden/>
              </w:rPr>
            </w:r>
            <w:r>
              <w:rPr>
                <w:noProof/>
                <w:webHidden/>
              </w:rPr>
              <w:fldChar w:fldCharType="separate"/>
            </w:r>
            <w:r>
              <w:rPr>
                <w:noProof/>
                <w:webHidden/>
              </w:rPr>
              <w:t>9</w:t>
            </w:r>
            <w:r>
              <w:rPr>
                <w:noProof/>
                <w:webHidden/>
              </w:rPr>
              <w:fldChar w:fldCharType="end"/>
            </w:r>
          </w:hyperlink>
        </w:p>
        <w:p w14:paraId="48E8ADE5" w14:textId="0A236AF9" w:rsidR="00400428" w:rsidRDefault="00400428">
          <w:pPr>
            <w:pStyle w:val="TM1"/>
            <w:tabs>
              <w:tab w:val="right" w:leader="dot" w:pos="9062"/>
            </w:tabs>
            <w:rPr>
              <w:rFonts w:eastAsiaTheme="minorEastAsia"/>
              <w:noProof/>
              <w:lang w:eastAsia="fr-FR"/>
            </w:rPr>
          </w:pPr>
          <w:hyperlink w:anchor="_Toc203642983" w:history="1">
            <w:r w:rsidRPr="00995CDD">
              <w:rPr>
                <w:rStyle w:val="Lienhypertexte"/>
                <w:noProof/>
              </w:rPr>
              <w:t>MOYENS HUMAINS ET MATERIEL</w:t>
            </w:r>
            <w:r>
              <w:rPr>
                <w:noProof/>
                <w:webHidden/>
              </w:rPr>
              <w:tab/>
            </w:r>
            <w:r w:rsidR="004B67E3">
              <w:rPr>
                <w:noProof/>
                <w:webHidden/>
              </w:rPr>
              <w:t>9</w:t>
            </w:r>
          </w:hyperlink>
        </w:p>
        <w:p w14:paraId="127D554B" w14:textId="37562879" w:rsidR="00400428" w:rsidRDefault="00400428">
          <w:pPr>
            <w:pStyle w:val="TM1"/>
            <w:tabs>
              <w:tab w:val="right" w:leader="dot" w:pos="9062"/>
            </w:tabs>
            <w:rPr>
              <w:rFonts w:eastAsiaTheme="minorEastAsia"/>
              <w:noProof/>
              <w:lang w:eastAsia="fr-FR"/>
            </w:rPr>
          </w:pPr>
          <w:hyperlink w:anchor="_Toc203642985" w:history="1">
            <w:r w:rsidRPr="00995CDD">
              <w:rPr>
                <w:rStyle w:val="Lienhypertexte"/>
                <w:noProof/>
              </w:rPr>
              <w:t>FICHE RNCP</w:t>
            </w:r>
            <w:r>
              <w:rPr>
                <w:noProof/>
                <w:webHidden/>
              </w:rPr>
              <w:tab/>
            </w:r>
            <w:r w:rsidR="004B67E3">
              <w:rPr>
                <w:noProof/>
                <w:webHidden/>
              </w:rPr>
              <w:t>10</w:t>
            </w:r>
          </w:hyperlink>
        </w:p>
        <w:p w14:paraId="4E7CFEE4" w14:textId="71258371" w:rsidR="009C4CE7" w:rsidRDefault="00BC665A" w:rsidP="009C4CE7">
          <w:pPr>
            <w:rPr>
              <w:b/>
              <w:bCs/>
            </w:rPr>
          </w:pPr>
          <w:r>
            <w:rPr>
              <w:b/>
              <w:bCs/>
            </w:rPr>
            <w:fldChar w:fldCharType="end"/>
          </w:r>
        </w:p>
      </w:sdtContent>
    </w:sdt>
    <w:p w14:paraId="0EA05B4D" w14:textId="77777777" w:rsidR="004B67E3" w:rsidRDefault="004B67E3" w:rsidP="009C4CE7">
      <w:pPr>
        <w:pStyle w:val="Titre1"/>
      </w:pPr>
      <w:bookmarkStart w:id="0" w:name="_Toc203642959"/>
    </w:p>
    <w:p w14:paraId="505B6616" w14:textId="77777777" w:rsidR="004B67E3" w:rsidRDefault="004B67E3" w:rsidP="004B67E3"/>
    <w:p w14:paraId="7E884E82" w14:textId="77777777" w:rsidR="004B67E3" w:rsidRDefault="004B67E3" w:rsidP="009C4CE7">
      <w:pPr>
        <w:pStyle w:val="Titre1"/>
      </w:pPr>
    </w:p>
    <w:p w14:paraId="748ADD7F" w14:textId="77777777" w:rsidR="004B67E3" w:rsidRPr="004B67E3" w:rsidRDefault="004B67E3" w:rsidP="004B67E3"/>
    <w:p w14:paraId="388D885D" w14:textId="2E75F6C2" w:rsidR="009C4CE7" w:rsidRDefault="009C4CE7" w:rsidP="009C4CE7">
      <w:pPr>
        <w:pStyle w:val="Titre1"/>
      </w:pPr>
      <w:r w:rsidRPr="003E5799">
        <w:lastRenderedPageBreak/>
        <w:t>CONTACTS</w:t>
      </w:r>
      <w:bookmarkStart w:id="1" w:name="_Toc203642960"/>
      <w:bookmarkEnd w:id="0"/>
    </w:p>
    <w:p w14:paraId="1EA206B9" w14:textId="25C959FA" w:rsidR="00F3447B" w:rsidRDefault="00F3447B" w:rsidP="009B79C3">
      <w:pPr>
        <w:pStyle w:val="Titre2"/>
      </w:pPr>
      <w:r w:rsidRPr="009B79C3">
        <w:t>Pédagogique</w:t>
      </w:r>
      <w:bookmarkEnd w:id="1"/>
      <w:r w:rsidRPr="009B79C3">
        <w:t xml:space="preserve"> </w:t>
      </w:r>
    </w:p>
    <w:p w14:paraId="6BB7F4E5" w14:textId="77777777" w:rsidR="00B21F88" w:rsidRPr="00B21F88" w:rsidRDefault="00377153" w:rsidP="00B21F88">
      <w:pPr>
        <w:pStyle w:val="Paragraphedeliste"/>
        <w:numPr>
          <w:ilvl w:val="0"/>
          <w:numId w:val="4"/>
        </w:numPr>
        <w:rPr>
          <w:rFonts w:ascii="Arial" w:hAnsi="Arial" w:cs="Arial"/>
          <w:sz w:val="22"/>
          <w:szCs w:val="22"/>
        </w:rPr>
      </w:pPr>
      <w:r w:rsidRPr="00352126">
        <w:rPr>
          <w:rFonts w:ascii="Arial" w:hAnsi="Arial" w:cs="Arial"/>
          <w:b/>
          <w:bCs/>
          <w:sz w:val="22"/>
          <w:szCs w:val="22"/>
        </w:rPr>
        <w:t xml:space="preserve">Responsable pédagogique : </w:t>
      </w:r>
    </w:p>
    <w:p w14:paraId="2D3DBC1A" w14:textId="469A9265" w:rsidR="00B21F88" w:rsidRPr="00B21F88" w:rsidRDefault="00C37BF7" w:rsidP="00B21F88">
      <w:pPr>
        <w:pStyle w:val="Paragraphedeliste"/>
        <w:rPr>
          <w:rFonts w:ascii="Arial" w:hAnsi="Arial" w:cs="Arial"/>
          <w:sz w:val="22"/>
          <w:szCs w:val="22"/>
        </w:rPr>
      </w:pPr>
      <w:r w:rsidRPr="00C37BF7">
        <w:rPr>
          <w:rFonts w:ascii="Arial" w:hAnsi="Arial" w:cs="Arial"/>
          <w:sz w:val="22"/>
          <w:szCs w:val="22"/>
        </w:rPr>
        <w:t>Jérôme S</w:t>
      </w:r>
      <w:r>
        <w:rPr>
          <w:rFonts w:ascii="Arial" w:hAnsi="Arial" w:cs="Arial"/>
          <w:sz w:val="22"/>
          <w:szCs w:val="22"/>
        </w:rPr>
        <w:t xml:space="preserve">AILLARD </w:t>
      </w:r>
      <w:r w:rsidRPr="00C37BF7">
        <w:rPr>
          <w:rFonts w:ascii="Arial" w:hAnsi="Arial" w:cs="Arial"/>
          <w:sz w:val="22"/>
          <w:szCs w:val="22"/>
        </w:rPr>
        <w:t>jsaillard@parisnanterre.fr</w:t>
      </w:r>
    </w:p>
    <w:p w14:paraId="1873E45B" w14:textId="1960D352" w:rsidR="00377153" w:rsidRPr="00377153" w:rsidRDefault="00C37BF7" w:rsidP="00B21F88">
      <w:pPr>
        <w:pStyle w:val="Paragraphedeliste"/>
        <w:rPr>
          <w:rFonts w:ascii="Arial" w:hAnsi="Arial" w:cs="Arial"/>
          <w:b/>
          <w:bCs/>
          <w:sz w:val="22"/>
          <w:szCs w:val="22"/>
        </w:rPr>
      </w:pPr>
      <w:r w:rsidRPr="00C37BF7">
        <w:rPr>
          <w:rFonts w:ascii="Arial" w:hAnsi="Arial" w:cs="Arial"/>
          <w:sz w:val="22"/>
          <w:szCs w:val="22"/>
        </w:rPr>
        <w:t>Grégory D</w:t>
      </w:r>
      <w:r>
        <w:rPr>
          <w:rFonts w:ascii="Arial" w:hAnsi="Arial" w:cs="Arial"/>
          <w:sz w:val="22"/>
          <w:szCs w:val="22"/>
        </w:rPr>
        <w:t xml:space="preserve">UPART </w:t>
      </w:r>
      <w:r w:rsidRPr="00C37BF7">
        <w:rPr>
          <w:rFonts w:ascii="Arial" w:hAnsi="Arial" w:cs="Arial"/>
          <w:sz w:val="22"/>
          <w:szCs w:val="22"/>
        </w:rPr>
        <w:t>gduprat@parisnanterre.fr</w:t>
      </w:r>
    </w:p>
    <w:p w14:paraId="621B8169" w14:textId="77777777" w:rsidR="00B21F88" w:rsidRDefault="00377153" w:rsidP="00377153">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6138489B" w14:textId="3D693F67" w:rsidR="00C37BF7" w:rsidRDefault="00C37BF7" w:rsidP="00C37BF7">
      <w:pPr>
        <w:pStyle w:val="Paragraphedeliste"/>
        <w:rPr>
          <w:rFonts w:ascii="Arial" w:hAnsi="Arial" w:cs="Arial"/>
          <w:sz w:val="22"/>
          <w:szCs w:val="22"/>
        </w:rPr>
      </w:pPr>
      <w:hyperlink r:id="rId9" w:history="1">
        <w:r w:rsidRPr="009C3425">
          <w:rPr>
            <w:rStyle w:val="Lienhypertexte"/>
            <w:rFonts w:ascii="Arial" w:hAnsi="Arial" w:cs="Arial"/>
            <w:sz w:val="22"/>
            <w:szCs w:val="22"/>
          </w:rPr>
          <w:t>secretariat-mt2e@liste.parisnanterre.fr</w:t>
        </w:r>
      </w:hyperlink>
    </w:p>
    <w:p w14:paraId="6921915E" w14:textId="52535031" w:rsidR="00B21F88" w:rsidRDefault="00B21F88" w:rsidP="00B21F88">
      <w:pPr>
        <w:pStyle w:val="Paragraphedeliste"/>
        <w:numPr>
          <w:ilvl w:val="0"/>
          <w:numId w:val="4"/>
        </w:numPr>
        <w:rPr>
          <w:rFonts w:ascii="Arial" w:hAnsi="Arial" w:cs="Arial"/>
          <w:sz w:val="22"/>
          <w:szCs w:val="22"/>
        </w:rPr>
      </w:pPr>
      <w:r>
        <w:rPr>
          <w:rFonts w:ascii="Arial" w:hAnsi="Arial" w:cs="Arial"/>
          <w:b/>
          <w:bCs/>
          <w:sz w:val="22"/>
          <w:szCs w:val="22"/>
        </w:rPr>
        <w:t>Chargée des relations entreprises</w:t>
      </w:r>
      <w:r w:rsidRPr="00352126">
        <w:rPr>
          <w:rFonts w:ascii="Arial" w:hAnsi="Arial" w:cs="Arial"/>
          <w:b/>
          <w:bCs/>
          <w:sz w:val="22"/>
          <w:szCs w:val="22"/>
        </w:rPr>
        <w:t> :</w:t>
      </w:r>
      <w:r w:rsidRPr="00352126">
        <w:rPr>
          <w:rFonts w:ascii="Arial" w:hAnsi="Arial" w:cs="Arial"/>
          <w:sz w:val="22"/>
          <w:szCs w:val="22"/>
        </w:rPr>
        <w:t xml:space="preserve"> </w:t>
      </w:r>
    </w:p>
    <w:p w14:paraId="712640C1" w14:textId="304ADF7C" w:rsidR="00B21F88" w:rsidRDefault="00B21F88" w:rsidP="00B21F88">
      <w:pPr>
        <w:pStyle w:val="Paragraphedeliste"/>
        <w:rPr>
          <w:rFonts w:ascii="Arial" w:hAnsi="Arial" w:cs="Arial"/>
          <w:sz w:val="22"/>
          <w:szCs w:val="22"/>
        </w:rPr>
      </w:pPr>
      <w:r>
        <w:rPr>
          <w:rFonts w:ascii="Arial" w:hAnsi="Arial" w:cs="Arial"/>
          <w:sz w:val="22"/>
          <w:szCs w:val="22"/>
        </w:rPr>
        <w:t xml:space="preserve">Isabelle DUMAS </w:t>
      </w:r>
      <w:r w:rsidRPr="00B21F88">
        <w:rPr>
          <w:rFonts w:ascii="Arial" w:hAnsi="Arial" w:cs="Arial"/>
          <w:sz w:val="22"/>
          <w:szCs w:val="22"/>
        </w:rPr>
        <w:t>idumas@parisnanterre.fr</w:t>
      </w:r>
    </w:p>
    <w:p w14:paraId="3079CE5C" w14:textId="77777777" w:rsidR="00B21F88" w:rsidRDefault="00B21F88" w:rsidP="00B21F88">
      <w:pPr>
        <w:pStyle w:val="Paragraphedeliste"/>
        <w:rPr>
          <w:rFonts w:ascii="Arial" w:hAnsi="Arial" w:cs="Arial"/>
          <w:sz w:val="22"/>
          <w:szCs w:val="22"/>
        </w:rPr>
      </w:pP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592F02C9" w:rsidR="00774B20" w:rsidRPr="00B21F88" w:rsidRDefault="00B21F88" w:rsidP="00774B20">
      <w:pPr>
        <w:rPr>
          <w:rFonts w:ascii="Arial" w:hAnsi="Arial" w:cs="Arial"/>
          <w:sz w:val="22"/>
          <w:szCs w:val="22"/>
        </w:rPr>
      </w:pPr>
      <w:r w:rsidRPr="00B21F88">
        <w:rPr>
          <w:rFonts w:ascii="Arial" w:hAnsi="Arial" w:cs="Arial"/>
          <w:sz w:val="22"/>
          <w:szCs w:val="22"/>
        </w:rPr>
        <w:t xml:space="preserve">IUT de Ville d’Avray/Saint-Cloud/Nanterre </w:t>
      </w:r>
      <w:r>
        <w:rPr>
          <w:rFonts w:ascii="Arial" w:hAnsi="Arial" w:cs="Arial"/>
          <w:sz w:val="22"/>
          <w:szCs w:val="22"/>
        </w:rPr>
        <w:t xml:space="preserve">                                                                                </w:t>
      </w:r>
      <w:r w:rsidRPr="00B21F88">
        <w:rPr>
          <w:rFonts w:ascii="Arial" w:hAnsi="Arial" w:cs="Arial"/>
          <w:sz w:val="22"/>
          <w:szCs w:val="22"/>
        </w:rPr>
        <w:t>50 rue Sèvres, bâtiment l’horloge (B), 92410 Ville d’Avray</w:t>
      </w:r>
    </w:p>
    <w:p w14:paraId="1233C9BD" w14:textId="7725A802" w:rsidR="00F3447B" w:rsidRPr="009B79C3" w:rsidRDefault="00390812" w:rsidP="009B79C3">
      <w:pPr>
        <w:rPr>
          <w:sz w:val="22"/>
          <w:szCs w:val="22"/>
        </w:rPr>
      </w:pPr>
      <w:bookmarkStart w:id="2" w:name="_Toc203642961"/>
      <w:r w:rsidRPr="009B79C3">
        <w:rPr>
          <w:rStyle w:val="Titre2Car"/>
        </w:rPr>
        <w:t>CFA</w:t>
      </w:r>
      <w:bookmarkEnd w:id="2"/>
      <w:r w:rsidRPr="009B79C3">
        <w:rPr>
          <w:rStyle w:val="Titre2Car"/>
        </w:rPr>
        <w:t xml:space="preserve"> </w:t>
      </w:r>
    </w:p>
    <w:p w14:paraId="60D6B2F1" w14:textId="1BD864FB" w:rsidR="00B21F88"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B21F88">
        <w:rPr>
          <w:sz w:val="22"/>
          <w:szCs w:val="22"/>
        </w:rPr>
        <w:t xml:space="preserve">Loubna CHIKRI : </w:t>
      </w:r>
      <w:hyperlink r:id="rId10" w:history="1">
        <w:r w:rsidR="00B21F88" w:rsidRPr="006E3DA5">
          <w:rPr>
            <w:rStyle w:val="Lienhypertexte"/>
            <w:sz w:val="22"/>
            <w:szCs w:val="22"/>
          </w:rPr>
          <w:t>loubna.chikri@cfa-union.org</w:t>
        </w:r>
      </w:hyperlink>
      <w:r w:rsidR="00B21F88">
        <w:rPr>
          <w:sz w:val="22"/>
          <w:szCs w:val="22"/>
        </w:rPr>
        <w:t xml:space="preserve"> </w:t>
      </w:r>
    </w:p>
    <w:p w14:paraId="3EE948E4" w14:textId="23788017" w:rsidR="00377153" w:rsidRPr="00D64811" w:rsidRDefault="00B21F88" w:rsidP="00B21F88">
      <w:pPr>
        <w:pStyle w:val="Paragraphedeliste"/>
        <w:rPr>
          <w:sz w:val="22"/>
          <w:szCs w:val="22"/>
        </w:rPr>
      </w:pPr>
      <w:r w:rsidRPr="00D64811">
        <w:rPr>
          <w:sz w:val="22"/>
          <w:szCs w:val="22"/>
        </w:rPr>
        <w:t>Tél :</w:t>
      </w:r>
      <w:r w:rsidRPr="00B21F88">
        <w:rPr>
          <w:color w:val="000000"/>
          <w:sz w:val="20"/>
          <w:szCs w:val="20"/>
          <w:lang w:eastAsia="fr-FR"/>
        </w:rPr>
        <w:t xml:space="preserve"> </w:t>
      </w:r>
      <w:r w:rsidRPr="00B21F88">
        <w:rPr>
          <w:sz w:val="22"/>
          <w:szCs w:val="22"/>
        </w:rPr>
        <w:t>06.07.61.56.27</w:t>
      </w:r>
    </w:p>
    <w:p w14:paraId="169E36DC" w14:textId="25AD67D4"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1" w:history="1">
        <w:r w:rsidR="009C4CE7" w:rsidRPr="009C4CE7">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203642962"/>
      <w:r w:rsidRPr="003E5799">
        <w:lastRenderedPageBreak/>
        <w:t>DATES ET INFO CLEFS</w:t>
      </w:r>
      <w:bookmarkEnd w:id="3"/>
    </w:p>
    <w:p w14:paraId="4D573F58" w14:textId="54ACE640" w:rsidR="00F3447B" w:rsidRDefault="00390812" w:rsidP="009B79C3">
      <w:pPr>
        <w:pStyle w:val="Titre2"/>
      </w:pPr>
      <w:bookmarkStart w:id="4" w:name="_Toc203642963"/>
      <w:r w:rsidRPr="003E5799">
        <w:t>Prérequis</w:t>
      </w:r>
      <w:r w:rsidR="00F3447B" w:rsidRPr="003E5799">
        <w:t>/recrutement</w:t>
      </w:r>
      <w:bookmarkEnd w:id="4"/>
    </w:p>
    <w:p w14:paraId="3EC24E17" w14:textId="77777777" w:rsidR="00B21F88" w:rsidRDefault="00B21F88" w:rsidP="00B21F88">
      <w:r>
        <w:t xml:space="preserve">Admission sur dossier via la procédure </w:t>
      </w:r>
      <w:proofErr w:type="spellStart"/>
      <w:r>
        <w:t>Parcoursup</w:t>
      </w:r>
      <w:proofErr w:type="spellEnd"/>
      <w:r>
        <w:t xml:space="preserve"> et éventuellement tests pédagogiques si nécessaire </w:t>
      </w:r>
    </w:p>
    <w:p w14:paraId="7EB4FF7F" w14:textId="3F3A97A1" w:rsidR="00377153" w:rsidRDefault="00B21F88" w:rsidP="00B21F88">
      <w:pPr>
        <w:rPr>
          <w:rFonts w:ascii="Arial" w:hAnsi="Arial" w:cs="Arial"/>
          <w:sz w:val="22"/>
          <w:szCs w:val="22"/>
        </w:rPr>
      </w:pPr>
      <w: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r w:rsidR="00377153">
        <w:rPr>
          <w:rFonts w:ascii="Arial" w:hAnsi="Arial" w:cs="Arial"/>
          <w:sz w:val="22"/>
          <w:szCs w:val="22"/>
        </w:rPr>
        <w:t xml:space="preserve">Modalité d’accueil pour le public en situation de handicap : </w:t>
      </w:r>
      <w:hyperlink r:id="rId14"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203642964"/>
      <w:r w:rsidRPr="003E5799">
        <w:t>Date de formation</w:t>
      </w:r>
      <w:bookmarkEnd w:id="5"/>
    </w:p>
    <w:p w14:paraId="206C7CB9" w14:textId="76E14179" w:rsidR="00C35543" w:rsidRPr="00E91540" w:rsidRDefault="00C35543" w:rsidP="00C35543">
      <w:r>
        <w:t>BUT 2</w:t>
      </w:r>
      <w:r w:rsidRPr="009D3FA9">
        <w:rPr>
          <w:vertAlign w:val="superscript"/>
        </w:rPr>
        <w:t>ème</w:t>
      </w:r>
      <w:r>
        <w:t xml:space="preserve"> année : </w:t>
      </w:r>
      <w:r w:rsidRPr="00E91540">
        <w:t>Du 0</w:t>
      </w:r>
      <w:r w:rsidR="00077984">
        <w:t>1</w:t>
      </w:r>
      <w:r w:rsidRPr="00E91540">
        <w:t>/09/202</w:t>
      </w:r>
      <w:r w:rsidR="009C4CE7">
        <w:t>6</w:t>
      </w:r>
      <w:r w:rsidRPr="00E91540">
        <w:t xml:space="preserve"> au </w:t>
      </w:r>
      <w:r w:rsidR="00077984">
        <w:t>31</w:t>
      </w:r>
      <w:r w:rsidRPr="00E91540">
        <w:t>/08/202</w:t>
      </w:r>
      <w:r w:rsidR="009C4CE7">
        <w:t>8</w:t>
      </w:r>
    </w:p>
    <w:p w14:paraId="7CF9863E" w14:textId="0AD7B746" w:rsidR="00C35543" w:rsidRPr="00377153" w:rsidRDefault="00C35543" w:rsidP="00C35543">
      <w:r>
        <w:t>BUT 3</w:t>
      </w:r>
      <w:r w:rsidRPr="009D3FA9">
        <w:rPr>
          <w:vertAlign w:val="superscript"/>
        </w:rPr>
        <w:t>ème</w:t>
      </w:r>
      <w:r>
        <w:t xml:space="preserve"> année : Du 0</w:t>
      </w:r>
      <w:r w:rsidR="00077984">
        <w:t>1</w:t>
      </w:r>
      <w:r>
        <w:t>/09/202</w:t>
      </w:r>
      <w:r w:rsidR="009C4CE7">
        <w:t>6</w:t>
      </w:r>
      <w:r>
        <w:t xml:space="preserve"> au </w:t>
      </w:r>
      <w:r w:rsidR="00077984">
        <w:t>31</w:t>
      </w:r>
      <w:r>
        <w:t>/0</w:t>
      </w:r>
      <w:r w:rsidR="00077984">
        <w:t>8</w:t>
      </w:r>
      <w:r>
        <w:t>/202</w:t>
      </w:r>
      <w:r w:rsidR="009C4CE7">
        <w:t>7</w:t>
      </w:r>
    </w:p>
    <w:p w14:paraId="3A35E7B2" w14:textId="7B490426" w:rsidR="00390812" w:rsidRDefault="00390812" w:rsidP="009B79C3">
      <w:pPr>
        <w:pStyle w:val="Titre2"/>
      </w:pPr>
      <w:bookmarkStart w:id="6" w:name="_Toc203642965"/>
      <w:r w:rsidRPr="003E5799">
        <w:t>Date</w:t>
      </w:r>
      <w:r w:rsidR="00377153">
        <w:t xml:space="preserve">s des </w:t>
      </w:r>
      <w:r w:rsidRPr="003E5799">
        <w:t>réunion</w:t>
      </w:r>
      <w:r w:rsidR="00377153">
        <w:t>s</w:t>
      </w:r>
      <w:bookmarkEnd w:id="6"/>
      <w:r w:rsidR="00377153">
        <w:t xml:space="preserve"> </w:t>
      </w:r>
    </w:p>
    <w:p w14:paraId="03FA3107" w14:textId="3FABE123" w:rsidR="00377153" w:rsidRPr="00E91540" w:rsidRDefault="00377153" w:rsidP="00377153">
      <w:r w:rsidRPr="00E91540">
        <w:t xml:space="preserve">Date réunion des candidats admissibles : </w:t>
      </w:r>
      <w:r w:rsidR="008B5E89">
        <w:t>N/C</w:t>
      </w:r>
    </w:p>
    <w:p w14:paraId="2000ED05" w14:textId="77777777" w:rsidR="00754C21" w:rsidRDefault="00377153" w:rsidP="00377153">
      <w:r w:rsidRPr="00E91540">
        <w:t>Date de la rentrée universitaire :</w:t>
      </w:r>
      <w:r w:rsidR="00E91540">
        <w:t xml:space="preserve"> </w:t>
      </w:r>
    </w:p>
    <w:p w14:paraId="4F1E5D94" w14:textId="3568F019" w:rsidR="00C35543" w:rsidRDefault="00C35543" w:rsidP="00C35543">
      <w:r>
        <w:t>BUT 2</w:t>
      </w:r>
      <w:r w:rsidRPr="009D3FA9">
        <w:rPr>
          <w:vertAlign w:val="superscript"/>
        </w:rPr>
        <w:t>ème</w:t>
      </w:r>
      <w:r>
        <w:t xml:space="preserve"> année : 0</w:t>
      </w:r>
      <w:r w:rsidR="00077984">
        <w:t>1</w:t>
      </w:r>
      <w:r>
        <w:t>/09/202</w:t>
      </w:r>
      <w:r w:rsidR="009C4CE7">
        <w:t>6</w:t>
      </w:r>
    </w:p>
    <w:p w14:paraId="5AF8DB65" w14:textId="5BC120EB" w:rsidR="00C35543" w:rsidRDefault="00C35543" w:rsidP="00C35543">
      <w:r>
        <w:t>BUT 3</w:t>
      </w:r>
      <w:r w:rsidRPr="009D3FA9">
        <w:rPr>
          <w:vertAlign w:val="superscript"/>
        </w:rPr>
        <w:t>ème</w:t>
      </w:r>
      <w:r>
        <w:t xml:space="preserve"> année : </w:t>
      </w:r>
      <w:r w:rsidR="00077984">
        <w:t>01</w:t>
      </w:r>
      <w:r>
        <w:t>/09/202</w:t>
      </w:r>
      <w:r w:rsidR="009C4CE7">
        <w:t>6</w:t>
      </w:r>
    </w:p>
    <w:p w14:paraId="72608130" w14:textId="77777777" w:rsidR="00377153" w:rsidRPr="00377153" w:rsidRDefault="00377153" w:rsidP="00377153"/>
    <w:p w14:paraId="3DAC0AFC" w14:textId="67463F21" w:rsidR="00E71E82" w:rsidRDefault="00E71E82" w:rsidP="009B79C3">
      <w:pPr>
        <w:pStyle w:val="Titre2"/>
      </w:pPr>
      <w:bookmarkStart w:id="7" w:name="_Toc203642966"/>
      <w:r w:rsidRPr="003E5799">
        <w:t xml:space="preserve">Code RNCP </w:t>
      </w:r>
      <w:r w:rsidR="00377153">
        <w:t xml:space="preserve">et </w:t>
      </w:r>
      <w:r w:rsidRPr="003E5799">
        <w:t>code diplôme</w:t>
      </w:r>
      <w:bookmarkEnd w:id="7"/>
    </w:p>
    <w:p w14:paraId="3ECF3A19" w14:textId="0BF3F869"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B21F88" w:rsidRPr="00B21F88">
        <w:rPr>
          <w:rFonts w:ascii="Arial" w:hAnsi="Arial" w:cs="Arial"/>
          <w:sz w:val="22"/>
          <w:szCs w:val="22"/>
        </w:rPr>
        <w:t>354</w:t>
      </w:r>
      <w:r w:rsidR="00077984">
        <w:rPr>
          <w:rFonts w:ascii="Arial" w:hAnsi="Arial" w:cs="Arial"/>
          <w:sz w:val="22"/>
          <w:szCs w:val="22"/>
        </w:rPr>
        <w:t>86</w:t>
      </w:r>
    </w:p>
    <w:p w14:paraId="2EF4B8EF" w14:textId="24CA94D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077984" w:rsidRPr="00077984">
        <w:rPr>
          <w:rFonts w:ascii="Arial" w:hAnsi="Arial" w:cs="Arial"/>
          <w:sz w:val="22"/>
          <w:szCs w:val="22"/>
        </w:rPr>
        <w:t>25122704</w:t>
      </w:r>
    </w:p>
    <w:p w14:paraId="0AA33358" w14:textId="77777777" w:rsidR="00377153" w:rsidRPr="00377153" w:rsidRDefault="00377153" w:rsidP="00377153"/>
    <w:p w14:paraId="6E696C00" w14:textId="5BD43E0C" w:rsidR="00390812" w:rsidRDefault="00390812" w:rsidP="00377153">
      <w:pPr>
        <w:pStyle w:val="Titre2"/>
      </w:pPr>
      <w:bookmarkStart w:id="8" w:name="_Toc203642967"/>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203642968"/>
      <w:r w:rsidRPr="003E5799">
        <w:lastRenderedPageBreak/>
        <w:t>PRESENTATION DIPLOME</w:t>
      </w:r>
      <w:bookmarkEnd w:id="9"/>
    </w:p>
    <w:p w14:paraId="6E51B84B" w14:textId="31EB9E52" w:rsidR="00390812" w:rsidRPr="003E5799" w:rsidRDefault="00390812" w:rsidP="009B79C3">
      <w:pPr>
        <w:pStyle w:val="Titre2"/>
      </w:pPr>
      <w:bookmarkStart w:id="10" w:name="_Toc203642969"/>
      <w:r w:rsidRPr="003E5799">
        <w:t xml:space="preserve">Conditions </w:t>
      </w:r>
      <w:r w:rsidR="00377153">
        <w:t>d’</w:t>
      </w:r>
      <w:r w:rsidRPr="003E5799">
        <w:t>admission</w:t>
      </w:r>
      <w:bookmarkEnd w:id="10"/>
    </w:p>
    <w:p w14:paraId="4F01052A" w14:textId="77777777" w:rsidR="00B21F88" w:rsidRPr="00B21F88" w:rsidRDefault="00B21F88" w:rsidP="00B21F88">
      <w:pPr>
        <w:rPr>
          <w:rFonts w:ascii="Arial" w:hAnsi="Arial" w:cs="Arial"/>
          <w:sz w:val="22"/>
          <w:szCs w:val="22"/>
        </w:rPr>
      </w:pPr>
      <w:r w:rsidRPr="00B21F88">
        <w:rPr>
          <w:rFonts w:ascii="Arial" w:hAnsi="Arial" w:cs="Arial"/>
          <w:sz w:val="22"/>
          <w:szCs w:val="22"/>
        </w:rP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p>
    <w:p w14:paraId="35EB8CAA" w14:textId="752FF798" w:rsidR="00A228EB" w:rsidRPr="00B21F88" w:rsidRDefault="00B21F88" w:rsidP="00B21F88">
      <w:pPr>
        <w:rPr>
          <w:rFonts w:ascii="Arial" w:hAnsi="Arial" w:cs="Arial"/>
          <w:sz w:val="22"/>
          <w:szCs w:val="22"/>
        </w:rPr>
      </w:pPr>
      <w:r w:rsidRPr="00B21F88">
        <w:rPr>
          <w:rFonts w:ascii="Arial" w:hAnsi="Arial" w:cs="Arial"/>
          <w:sz w:val="22"/>
          <w:szCs w:val="22"/>
        </w:rPr>
        <w:t xml:space="preserve">Admission sur dossier via la procédure </w:t>
      </w:r>
      <w:proofErr w:type="spellStart"/>
      <w:r w:rsidRPr="00B21F88">
        <w:rPr>
          <w:rFonts w:ascii="Arial" w:hAnsi="Arial" w:cs="Arial"/>
          <w:sz w:val="22"/>
          <w:szCs w:val="22"/>
        </w:rPr>
        <w:t>Parcoursup</w:t>
      </w:r>
      <w:proofErr w:type="spellEnd"/>
      <w:r w:rsidRPr="00B21F88">
        <w:rPr>
          <w:rFonts w:ascii="Arial" w:hAnsi="Arial" w:cs="Arial"/>
          <w:sz w:val="22"/>
          <w:szCs w:val="22"/>
        </w:rPr>
        <w:t xml:space="preserve"> et éventuellement tests pédagogiques si nécessaire</w:t>
      </w:r>
    </w:p>
    <w:p w14:paraId="08770174" w14:textId="77777777" w:rsidR="00077984" w:rsidRDefault="00377153" w:rsidP="00B21F88">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769F7804" w14:textId="77777777" w:rsidR="00A00A29" w:rsidRDefault="00A00A29" w:rsidP="00077984"/>
    <w:p w14:paraId="566C7BE3" w14:textId="77777777" w:rsidR="00A00A29" w:rsidRDefault="00A00A29" w:rsidP="00077984"/>
    <w:p w14:paraId="6C0AC39C" w14:textId="5ECC15C8" w:rsidR="00077984" w:rsidRDefault="00390812" w:rsidP="00077984">
      <w:r w:rsidRPr="003E5799">
        <w:t>Objectifs de la formation</w:t>
      </w:r>
      <w:r w:rsidR="00077984">
        <w:t xml:space="preserve">                                                                                                                                 Le BUT MT2E permet aux </w:t>
      </w:r>
      <w:proofErr w:type="spellStart"/>
      <w:r w:rsidR="00077984">
        <w:t>étudiant.</w:t>
      </w:r>
      <w:proofErr w:type="gramStart"/>
      <w:r w:rsidR="00077984">
        <w:t>e.s</w:t>
      </w:r>
      <w:proofErr w:type="spellEnd"/>
      <w:proofErr w:type="gramEnd"/>
      <w:r w:rsidR="00077984">
        <w:t xml:space="preserve"> d’acquérir des connaissances et des compétences dans les domaines de la thermique et de l’énergétique. Il forme des assistants ingénieurs et des techniciens supérieurs dans les domaines de l’énergétique, de la thermique, du froid et de la climatisation. Ils seront amenés à améliorer les performances énergétiques et environnementales des bâtiments, des sites ; à installer et piloter des systèmes et des installations thermiques et frigoriques.</w:t>
      </w:r>
    </w:p>
    <w:p w14:paraId="73FF23CA" w14:textId="676E39A4" w:rsidR="00077984" w:rsidRDefault="00077984" w:rsidP="00077984">
      <w:r>
        <w:t>Le parcours Optimisation énergétique pour le bâtiment et l’industrie (OPTIM), permet de concevoir, dimensionner, auditer et préconiser des solutions d’optimisation de la performance énergétique et environnementale de bâtiments (enveloppe, éclairage, chauffage, ventilation, climatisation, intégration des énergies renouvelables,) et des utilisés industrielles (réseaux vapeur, eau glacée, conditionnement d’air, cogénération,)</w:t>
      </w:r>
    </w:p>
    <w:p w14:paraId="04BEC27E" w14:textId="1A7025F9" w:rsidR="00B21F88" w:rsidRPr="00B21F88" w:rsidRDefault="00077984" w:rsidP="00077984">
      <w:r>
        <w:t xml:space="preserve">Cette formation professionnalisante dans le domaine de la production, du stockage et de la distribution de l’énergie, permet aux </w:t>
      </w:r>
      <w:proofErr w:type="spellStart"/>
      <w:r w:rsidR="00A00A29">
        <w:t>étudiant.</w:t>
      </w:r>
      <w:proofErr w:type="gramStart"/>
      <w:r w:rsidR="00A00A29">
        <w:t>e.s</w:t>
      </w:r>
      <w:proofErr w:type="spellEnd"/>
      <w:proofErr w:type="gramEnd"/>
      <w:r>
        <w:t xml:space="preserve"> d’étudier les disciplines à la fois générales (mathématiques, informatiques), </w:t>
      </w:r>
      <w:r w:rsidR="00A00A29" w:rsidRPr="00A00A29">
        <w:t>scientifique</w:t>
      </w:r>
      <w:r w:rsidR="00A00A29">
        <w:t>s</w:t>
      </w:r>
      <w:r>
        <w:t xml:space="preserve"> et techniques (</w:t>
      </w:r>
      <w:r w:rsidR="00A00A29">
        <w:t>Mécanique</w:t>
      </w:r>
      <w:r>
        <w:t xml:space="preserve"> des solides, des</w:t>
      </w:r>
      <w:r w:rsidR="00A00A29">
        <w:t xml:space="preserve"> fluides</w:t>
      </w:r>
      <w:r>
        <w:t xml:space="preserve">, thermodynamique, </w:t>
      </w:r>
      <w:r w:rsidR="00A00A29">
        <w:t>transfert</w:t>
      </w:r>
      <w:r>
        <w:t xml:space="preserve"> de chaleur, électricité, métrologie, électrothermie, </w:t>
      </w:r>
      <w:r w:rsidR="00A00A29">
        <w:t>régulation</w:t>
      </w:r>
      <w:r>
        <w:t>) et de suivre des enseignements professionnels (machines</w:t>
      </w:r>
      <w:r w:rsidR="00A00A29">
        <w:t xml:space="preserve"> </w:t>
      </w:r>
      <w:r>
        <w:t xml:space="preserve">thermiques, </w:t>
      </w:r>
      <w:r w:rsidR="00A00A29">
        <w:t>frigoriques</w:t>
      </w:r>
      <w:r>
        <w:t xml:space="preserve">, technologies des systèmes </w:t>
      </w:r>
      <w:r w:rsidR="00A00A29">
        <w:t>thermiques</w:t>
      </w:r>
      <w:r>
        <w:t>…)</w:t>
      </w:r>
    </w:p>
    <w:p w14:paraId="1F24F584" w14:textId="77777777" w:rsidR="00A00A29" w:rsidRDefault="00A00A29" w:rsidP="009B79C3">
      <w:pPr>
        <w:pStyle w:val="Titre2"/>
      </w:pPr>
    </w:p>
    <w:p w14:paraId="592B5D16" w14:textId="77777777" w:rsidR="00A00A29" w:rsidRDefault="00A00A29" w:rsidP="009B79C3">
      <w:pPr>
        <w:pStyle w:val="Titre2"/>
      </w:pPr>
    </w:p>
    <w:p w14:paraId="7840B8F5" w14:textId="4FB4764E" w:rsidR="00390812" w:rsidRDefault="00390812" w:rsidP="009B79C3">
      <w:pPr>
        <w:pStyle w:val="Titre2"/>
      </w:pPr>
      <w:bookmarkStart w:id="11" w:name="_Toc203642970"/>
      <w:r w:rsidRPr="003E5799">
        <w:t>Modalité</w:t>
      </w:r>
      <w:r w:rsidR="00377153">
        <w:t xml:space="preserve">s </w:t>
      </w:r>
      <w:r w:rsidRPr="003E5799">
        <w:t>d’organisation de la formation</w:t>
      </w:r>
      <w:bookmarkEnd w:id="11"/>
    </w:p>
    <w:p w14:paraId="23C28852" w14:textId="09207C75" w:rsidR="009F31CC" w:rsidRDefault="009F31CC" w:rsidP="009F31CC">
      <w:r>
        <w:t xml:space="preserve">La formation se déroule sur 3 ans organisés en 6 semestres, cela correspond à 180 ECTS. L’alternance peut être réalisée à partir de la deuxième année sur 2 ans ou en troisième année en 1 an. Le volume horaire est de </w:t>
      </w:r>
      <w:r w:rsidR="00E91540">
        <w:t>7</w:t>
      </w:r>
      <w:r w:rsidR="00A00A29">
        <w:t>34</w:t>
      </w:r>
      <w:r>
        <w:t xml:space="preserve">h en BUT2 et </w:t>
      </w:r>
      <w:r w:rsidR="00A00A29">
        <w:t>450</w:t>
      </w:r>
      <w:r>
        <w:t>h en BUT3, soit un total de 1</w:t>
      </w:r>
      <w:r w:rsidR="00A00A29">
        <w:t>184</w:t>
      </w:r>
      <w:r>
        <w:t>h sur les 2 ans de BUT en apprentissage.</w:t>
      </w:r>
    </w:p>
    <w:p w14:paraId="78F467A9" w14:textId="77777777" w:rsidR="009F31CC" w:rsidRDefault="009F31CC" w:rsidP="009F31CC">
      <w:r>
        <w:t xml:space="preserve">Afin de tenir compte de l’acquisition de compétences en entreprise, les maquettes de formation de chaque année en alternance sont réduites de 2o% du volume horaire global de l’année. </w:t>
      </w:r>
    </w:p>
    <w:p w14:paraId="2BFB3D9C" w14:textId="08961C2C" w:rsidR="00377153" w:rsidRDefault="009F31CC" w:rsidP="009F31CC">
      <w:pPr>
        <w:rPr>
          <w:rFonts w:ascii="Arial" w:hAnsi="Arial" w:cs="Arial"/>
          <w:sz w:val="22"/>
          <w:szCs w:val="22"/>
        </w:rPr>
      </w:pPr>
      <w:r>
        <w:t>Le suivi des alternants est une modalité pédagogique qui est définie par le conseil de perfectionnement en accord avec les employeurs et prise en compte pour les enseignants dans le cadre du référentiel des équivalences horaires voté et appliqué par chaque établissement. M</w:t>
      </w:r>
      <w:r w:rsidR="00377153">
        <w:rPr>
          <w:rFonts w:ascii="Arial" w:hAnsi="Arial" w:cs="Arial"/>
          <w:sz w:val="22"/>
          <w:szCs w:val="22"/>
        </w:rPr>
        <w:t xml:space="preserve">odalité d’accueil pour le public en situation de handicap : </w:t>
      </w:r>
      <w:hyperlink r:id="rId17"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2883D021" w14:textId="77777777" w:rsidR="00377153" w:rsidRPr="00377153" w:rsidRDefault="00377153" w:rsidP="00377153"/>
    <w:p w14:paraId="234EF83F" w14:textId="179F8795" w:rsidR="00390812" w:rsidRDefault="00390812" w:rsidP="009B79C3">
      <w:pPr>
        <w:pStyle w:val="Titre2"/>
      </w:pPr>
      <w:bookmarkStart w:id="12" w:name="_Toc203642971"/>
      <w:r w:rsidRPr="003E5799">
        <w:t>Modalités d’évaluation et de sanction du diplôme</w:t>
      </w:r>
      <w:bookmarkEnd w:id="12"/>
    </w:p>
    <w:p w14:paraId="1407DA08" w14:textId="3DC10330" w:rsidR="00EA6752" w:rsidRPr="00EA6752" w:rsidRDefault="00EA6752" w:rsidP="00EA6752">
      <w:pPr>
        <w:pStyle w:val="Titre2"/>
        <w:rPr>
          <w:rFonts w:asciiTheme="minorHAnsi" w:eastAsiaTheme="minorHAnsi" w:hAnsiTheme="minorHAnsi" w:cstheme="minorBidi"/>
          <w:b w:val="0"/>
          <w:color w:val="auto"/>
          <w:sz w:val="24"/>
          <w:szCs w:val="24"/>
        </w:rPr>
      </w:pPr>
      <w:bookmarkStart w:id="13" w:name="_Toc203642972"/>
      <w:r w:rsidRPr="00EA6752">
        <w:rPr>
          <w:rFonts w:asciiTheme="minorHAnsi" w:eastAsiaTheme="minorHAnsi" w:hAnsiTheme="minorHAnsi" w:cstheme="minorBidi"/>
          <w:b w:val="0"/>
          <w:color w:val="auto"/>
          <w:sz w:val="24"/>
          <w:szCs w:val="24"/>
        </w:rPr>
        <w:t>Cours en petits groupes pour une pédagogie adaptée à l’étudiant :</w:t>
      </w:r>
      <w:bookmarkEnd w:id="13"/>
    </w:p>
    <w:p w14:paraId="0C44275F" w14:textId="77777777" w:rsidR="00EA6752" w:rsidRPr="00EA6752" w:rsidRDefault="00EA6752" w:rsidP="00EA6752">
      <w:pPr>
        <w:pStyle w:val="Titre2"/>
        <w:ind w:left="360"/>
        <w:rPr>
          <w:rFonts w:asciiTheme="minorHAnsi" w:eastAsiaTheme="minorHAnsi" w:hAnsiTheme="minorHAnsi" w:cstheme="minorBidi"/>
          <w:b w:val="0"/>
          <w:color w:val="auto"/>
          <w:sz w:val="24"/>
          <w:szCs w:val="24"/>
        </w:rPr>
      </w:pPr>
      <w:bookmarkStart w:id="14" w:name="_Toc203642973"/>
      <w:r w:rsidRPr="00EA6752">
        <w:rPr>
          <w:rFonts w:asciiTheme="minorHAnsi" w:eastAsiaTheme="minorHAnsi" w:hAnsiTheme="minorHAnsi" w:cstheme="minorBidi"/>
          <w:b w:val="0"/>
          <w:color w:val="auto"/>
          <w:sz w:val="24"/>
          <w:szCs w:val="24"/>
        </w:rPr>
        <w:t>- Travaux dirigés à 24 (~ 40 % des cours)</w:t>
      </w:r>
      <w:r w:rsidRPr="00EA6752">
        <w:rPr>
          <w:rFonts w:asciiTheme="minorHAnsi" w:eastAsiaTheme="minorHAnsi" w:hAnsiTheme="minorHAnsi" w:cstheme="minorBidi"/>
          <w:b w:val="0"/>
          <w:color w:val="auto"/>
          <w:sz w:val="24"/>
          <w:szCs w:val="24"/>
        </w:rPr>
        <w:br/>
        <w:t>- Travaux pratiques à 12 (~40 % des cours)</w:t>
      </w:r>
      <w:bookmarkEnd w:id="14"/>
    </w:p>
    <w:p w14:paraId="2DA71F69" w14:textId="77777777" w:rsidR="00EA6752" w:rsidRDefault="00EA6752" w:rsidP="00EA6752">
      <w:pPr>
        <w:pStyle w:val="Titre2"/>
        <w:rPr>
          <w:rFonts w:asciiTheme="minorHAnsi" w:eastAsiaTheme="minorHAnsi" w:hAnsiTheme="minorHAnsi" w:cstheme="minorBidi"/>
          <w:b w:val="0"/>
          <w:color w:val="auto"/>
          <w:sz w:val="24"/>
          <w:szCs w:val="24"/>
        </w:rPr>
      </w:pPr>
      <w:bookmarkStart w:id="15" w:name="_Toc203642974"/>
      <w:r w:rsidRPr="00EA6752">
        <w:rPr>
          <w:rFonts w:asciiTheme="minorHAnsi" w:eastAsiaTheme="minorHAnsi" w:hAnsiTheme="minorHAnsi" w:cstheme="minorBidi"/>
          <w:b w:val="0"/>
          <w:color w:val="auto"/>
          <w:sz w:val="24"/>
          <w:szCs w:val="24"/>
        </w:rPr>
        <w:t>Évaluation par contrôle continu des connaissances et du tuteur en entreprise.</w:t>
      </w:r>
      <w:bookmarkEnd w:id="15"/>
    </w:p>
    <w:p w14:paraId="08509F47" w14:textId="77777777" w:rsidR="000478EB" w:rsidRDefault="000478EB" w:rsidP="00EA6752">
      <w:r w:rsidRPr="000478EB">
        <w:t xml:space="preserve">Pédagogie : </w:t>
      </w:r>
    </w:p>
    <w:p w14:paraId="0829C0FF" w14:textId="77777777" w:rsidR="000478EB" w:rsidRDefault="000478EB" w:rsidP="00EA6752">
      <w:r w:rsidRPr="000478EB">
        <w:t xml:space="preserve">Un équilibre entre théorie et mises en application concrètes Chaque semestre : </w:t>
      </w:r>
    </w:p>
    <w:p w14:paraId="0857FAC0" w14:textId="77777777" w:rsidR="000478EB" w:rsidRDefault="000478EB" w:rsidP="00EA6752">
      <w:r w:rsidRPr="000478EB">
        <w:rPr>
          <w:rFonts w:ascii="Cambria Math" w:hAnsi="Cambria Math" w:cs="Cambria Math"/>
        </w:rPr>
        <w:t>▶</w:t>
      </w:r>
      <w:r w:rsidRPr="000478EB">
        <w:t xml:space="preserve"> Des modules </w:t>
      </w:r>
      <w:r w:rsidRPr="000478EB">
        <w:rPr>
          <w:rFonts w:ascii="Aptos" w:hAnsi="Aptos" w:cs="Aptos"/>
        </w:rPr>
        <w:t>«</w:t>
      </w:r>
      <w:r w:rsidRPr="000478EB">
        <w:t xml:space="preserve"> ressources </w:t>
      </w:r>
      <w:r w:rsidRPr="000478EB">
        <w:rPr>
          <w:rFonts w:ascii="Aptos" w:hAnsi="Aptos" w:cs="Aptos"/>
        </w:rPr>
        <w:t>»</w:t>
      </w:r>
      <w:r w:rsidRPr="000478EB">
        <w:t xml:space="preserve"> pour acqu</w:t>
      </w:r>
      <w:r w:rsidRPr="000478EB">
        <w:rPr>
          <w:rFonts w:ascii="Aptos" w:hAnsi="Aptos" w:cs="Aptos"/>
        </w:rPr>
        <w:t>é</w:t>
      </w:r>
      <w:r w:rsidRPr="000478EB">
        <w:t>rir les bases th</w:t>
      </w:r>
      <w:r w:rsidRPr="000478EB">
        <w:rPr>
          <w:rFonts w:ascii="Aptos" w:hAnsi="Aptos" w:cs="Aptos"/>
        </w:rPr>
        <w:t>é</w:t>
      </w:r>
      <w:r w:rsidRPr="000478EB">
        <w:t xml:space="preserve">oriques solides indispensables </w:t>
      </w:r>
    </w:p>
    <w:p w14:paraId="6A7FAF18" w14:textId="44DDB43A" w:rsidR="000478EB" w:rsidRDefault="000478EB" w:rsidP="00EA6752">
      <w:r w:rsidRPr="000478EB">
        <w:rPr>
          <w:rFonts w:ascii="Cambria Math" w:hAnsi="Cambria Math" w:cs="Cambria Math"/>
        </w:rPr>
        <w:t>▶</w:t>
      </w:r>
      <w:r w:rsidRPr="000478EB">
        <w:t xml:space="preserve"> Des situations d</w:t>
      </w:r>
      <w:r w:rsidRPr="000478EB">
        <w:rPr>
          <w:rFonts w:ascii="Aptos" w:hAnsi="Aptos" w:cs="Aptos"/>
        </w:rPr>
        <w:t>’</w:t>
      </w:r>
      <w:r w:rsidRPr="000478EB">
        <w:t>apprentissage et d</w:t>
      </w:r>
      <w:r w:rsidRPr="000478EB">
        <w:rPr>
          <w:rFonts w:ascii="Aptos" w:hAnsi="Aptos" w:cs="Aptos"/>
        </w:rPr>
        <w:t>’é</w:t>
      </w:r>
      <w:r w:rsidRPr="000478EB">
        <w:t>valuation (</w:t>
      </w:r>
      <w:proofErr w:type="spellStart"/>
      <w:r w:rsidRPr="000478EB">
        <w:t>SA</w:t>
      </w:r>
      <w:r w:rsidRPr="000478EB">
        <w:rPr>
          <w:rFonts w:ascii="Aptos" w:hAnsi="Aptos" w:cs="Aptos"/>
        </w:rPr>
        <w:t>É</w:t>
      </w:r>
      <w:r w:rsidRPr="000478EB">
        <w:t>s</w:t>
      </w:r>
      <w:proofErr w:type="spellEnd"/>
      <w:r w:rsidRPr="000478EB">
        <w:t>) o</w:t>
      </w:r>
      <w:r w:rsidRPr="000478EB">
        <w:rPr>
          <w:rFonts w:ascii="Aptos" w:hAnsi="Aptos" w:cs="Aptos"/>
        </w:rPr>
        <w:t>ù</w:t>
      </w:r>
      <w:r w:rsidRPr="000478EB">
        <w:t xml:space="preserve"> les </w:t>
      </w:r>
      <w:proofErr w:type="spellStart"/>
      <w:r w:rsidRPr="000478EB">
        <w:rPr>
          <w:rFonts w:ascii="Aptos" w:hAnsi="Aptos" w:cs="Aptos"/>
        </w:rPr>
        <w:t>é</w:t>
      </w:r>
      <w:r w:rsidRPr="000478EB">
        <w:t>tudiant.</w:t>
      </w:r>
      <w:proofErr w:type="gramStart"/>
      <w:r w:rsidRPr="000478EB">
        <w:t>e.s</w:t>
      </w:r>
      <w:proofErr w:type="spellEnd"/>
      <w:proofErr w:type="gramEnd"/>
      <w:r w:rsidRPr="000478EB">
        <w:t xml:space="preserve"> mettent en pratique au travers de projets concrets les notions vues dans les modules ressources. Un stage chaque ann</w:t>
      </w:r>
      <w:r w:rsidRPr="000478EB">
        <w:rPr>
          <w:rFonts w:ascii="Aptos" w:hAnsi="Aptos" w:cs="Aptos"/>
        </w:rPr>
        <w:t>é</w:t>
      </w:r>
      <w:r w:rsidRPr="000478EB">
        <w:t>e pour acqu</w:t>
      </w:r>
      <w:r w:rsidRPr="000478EB">
        <w:rPr>
          <w:rFonts w:ascii="Aptos" w:hAnsi="Aptos" w:cs="Aptos"/>
        </w:rPr>
        <w:t>é</w:t>
      </w:r>
      <w:r w:rsidRPr="000478EB">
        <w:t>rir des exp</w:t>
      </w:r>
      <w:r w:rsidRPr="000478EB">
        <w:rPr>
          <w:rFonts w:ascii="Aptos" w:hAnsi="Aptos" w:cs="Aptos"/>
        </w:rPr>
        <w:t>é</w:t>
      </w:r>
      <w:r w:rsidRPr="000478EB">
        <w:t xml:space="preserve">riences en entreprise et mettre en pratique les notions vues en cours. </w:t>
      </w:r>
    </w:p>
    <w:p w14:paraId="571BB25C" w14:textId="77777777" w:rsidR="000478EB" w:rsidRDefault="000478EB" w:rsidP="00EA6752">
      <w:r w:rsidRPr="000478EB">
        <w:t xml:space="preserve">Quelques exemples de projets en </w:t>
      </w:r>
      <w:proofErr w:type="spellStart"/>
      <w:r w:rsidRPr="000478EB">
        <w:t>SA</w:t>
      </w:r>
      <w:r w:rsidRPr="000478EB">
        <w:rPr>
          <w:rFonts w:ascii="Aptos" w:hAnsi="Aptos" w:cs="Aptos"/>
        </w:rPr>
        <w:t>É</w:t>
      </w:r>
      <w:r w:rsidRPr="000478EB">
        <w:t>s</w:t>
      </w:r>
      <w:proofErr w:type="spellEnd"/>
      <w:r w:rsidRPr="000478EB">
        <w:t xml:space="preserve"> </w:t>
      </w:r>
    </w:p>
    <w:p w14:paraId="0C445ED8" w14:textId="77777777" w:rsidR="000478EB" w:rsidRDefault="000478EB" w:rsidP="00EA6752">
      <w:r w:rsidRPr="000478EB">
        <w:rPr>
          <w:rFonts w:ascii="Cambria Math" w:hAnsi="Cambria Math" w:cs="Cambria Math"/>
        </w:rPr>
        <w:t>▶</w:t>
      </w:r>
      <w:r w:rsidRPr="000478EB">
        <w:t xml:space="preserve"> Analyse et quantification des besoins énergétiques d’un bâtiment (Semestre 1) </w:t>
      </w:r>
    </w:p>
    <w:p w14:paraId="690A467F" w14:textId="77777777" w:rsidR="000478EB" w:rsidRDefault="000478EB" w:rsidP="00EA6752">
      <w:r w:rsidRPr="000478EB">
        <w:rPr>
          <w:rFonts w:ascii="Cambria Math" w:hAnsi="Cambria Math" w:cs="Cambria Math"/>
        </w:rPr>
        <w:t>▶</w:t>
      </w:r>
      <w:r w:rsidRPr="000478EB">
        <w:t xml:space="preserve"> Techniques de fabrication utilis</w:t>
      </w:r>
      <w:r w:rsidRPr="000478EB">
        <w:rPr>
          <w:rFonts w:ascii="Aptos" w:hAnsi="Aptos" w:cs="Aptos"/>
        </w:rPr>
        <w:t>é</w:t>
      </w:r>
      <w:r w:rsidRPr="000478EB">
        <w:t xml:space="preserve">es en </w:t>
      </w:r>
      <w:r w:rsidRPr="000478EB">
        <w:rPr>
          <w:rFonts w:ascii="Aptos" w:hAnsi="Aptos" w:cs="Aptos"/>
        </w:rPr>
        <w:t>é</w:t>
      </w:r>
      <w:r w:rsidRPr="000478EB">
        <w:t>nerg</w:t>
      </w:r>
      <w:r w:rsidRPr="000478EB">
        <w:rPr>
          <w:rFonts w:ascii="Aptos" w:hAnsi="Aptos" w:cs="Aptos"/>
        </w:rPr>
        <w:t>é</w:t>
      </w:r>
      <w:r w:rsidRPr="000478EB">
        <w:t xml:space="preserve">tique (Semestre 2) </w:t>
      </w:r>
    </w:p>
    <w:p w14:paraId="7D6CD324" w14:textId="77777777" w:rsidR="000478EB" w:rsidRDefault="000478EB" w:rsidP="00EA6752">
      <w:r w:rsidRPr="000478EB">
        <w:rPr>
          <w:rFonts w:ascii="Cambria Math" w:hAnsi="Cambria Math" w:cs="Cambria Math"/>
        </w:rPr>
        <w:lastRenderedPageBreak/>
        <w:t>▶</w:t>
      </w:r>
      <w:r w:rsidRPr="000478EB">
        <w:t xml:space="preserve"> Int</w:t>
      </w:r>
      <w:r w:rsidRPr="000478EB">
        <w:rPr>
          <w:rFonts w:ascii="Aptos" w:hAnsi="Aptos" w:cs="Aptos"/>
        </w:rPr>
        <w:t>é</w:t>
      </w:r>
      <w:r w:rsidRPr="000478EB">
        <w:t>gration et dimensionnement de r</w:t>
      </w:r>
      <w:r w:rsidRPr="000478EB">
        <w:rPr>
          <w:rFonts w:ascii="Aptos" w:hAnsi="Aptos" w:cs="Aptos"/>
        </w:rPr>
        <w:t>é</w:t>
      </w:r>
      <w:r w:rsidRPr="000478EB">
        <w:t xml:space="preserve">seaux fluidiques (Semestre 3) </w:t>
      </w:r>
    </w:p>
    <w:p w14:paraId="1C7C7AFF" w14:textId="70F9992F" w:rsidR="00EA6752" w:rsidRDefault="000478EB" w:rsidP="000478EB">
      <w:r w:rsidRPr="000478EB">
        <w:rPr>
          <w:rFonts w:ascii="Cambria Math" w:hAnsi="Cambria Math" w:cs="Cambria Math"/>
        </w:rPr>
        <w:t>▶</w:t>
      </w:r>
      <w:r w:rsidRPr="000478EB">
        <w:t xml:space="preserve"> Dimensionnement d</w:t>
      </w:r>
      <w:r w:rsidRPr="000478EB">
        <w:rPr>
          <w:rFonts w:ascii="Aptos" w:hAnsi="Aptos" w:cs="Aptos"/>
        </w:rPr>
        <w:t>’</w:t>
      </w:r>
      <w:r w:rsidRPr="000478EB">
        <w:t>installations avec int</w:t>
      </w:r>
      <w:r w:rsidRPr="000478EB">
        <w:rPr>
          <w:rFonts w:ascii="Aptos" w:hAnsi="Aptos" w:cs="Aptos"/>
        </w:rPr>
        <w:t>é</w:t>
      </w:r>
      <w:r w:rsidRPr="000478EB">
        <w:t>gration de syst</w:t>
      </w:r>
      <w:r w:rsidRPr="000478EB">
        <w:rPr>
          <w:rFonts w:ascii="Aptos" w:hAnsi="Aptos" w:cs="Aptos"/>
        </w:rPr>
        <w:t>è</w:t>
      </w:r>
      <w:r w:rsidRPr="000478EB">
        <w:t>mes d</w:t>
      </w:r>
      <w:r w:rsidRPr="000478EB">
        <w:rPr>
          <w:rFonts w:ascii="Aptos" w:hAnsi="Aptos" w:cs="Aptos"/>
        </w:rPr>
        <w:t>’é</w:t>
      </w:r>
      <w:r w:rsidRPr="000478EB">
        <w:t xml:space="preserve">nergies renouvelables (Semestre 4) </w:t>
      </w:r>
    </w:p>
    <w:p w14:paraId="2A8D818B" w14:textId="5B84625F" w:rsidR="000478EB" w:rsidRPr="00EA6752" w:rsidRDefault="000478EB" w:rsidP="000478EB">
      <w:r>
        <w:rPr>
          <w:noProof/>
        </w:rPr>
        <w:drawing>
          <wp:inline distT="0" distB="0" distL="0" distR="0" wp14:anchorId="00BEC63C" wp14:editId="652EB05C">
            <wp:extent cx="5760720" cy="3715385"/>
            <wp:effectExtent l="0" t="0" r="0" b="0"/>
            <wp:docPr id="1393585860"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85860" name="Image 1" descr="Une image contenant texte, capture d’écran, Police, document&#10;&#10;Le contenu généré par l’IA peut être incorrect."/>
                    <pic:cNvPicPr/>
                  </pic:nvPicPr>
                  <pic:blipFill>
                    <a:blip r:embed="rId18"/>
                    <a:stretch>
                      <a:fillRect/>
                    </a:stretch>
                  </pic:blipFill>
                  <pic:spPr>
                    <a:xfrm>
                      <a:off x="0" y="0"/>
                      <a:ext cx="5760720" cy="3715385"/>
                    </a:xfrm>
                    <a:prstGeom prst="rect">
                      <a:avLst/>
                    </a:prstGeom>
                  </pic:spPr>
                </pic:pic>
              </a:graphicData>
            </a:graphic>
          </wp:inline>
        </w:drawing>
      </w:r>
    </w:p>
    <w:p w14:paraId="22FEEEF7" w14:textId="38B53E25" w:rsidR="009F31CC" w:rsidRPr="009F31CC" w:rsidRDefault="009F31CC" w:rsidP="009F31CC"/>
    <w:p w14:paraId="57D4C444" w14:textId="4EFE0733" w:rsidR="00390812" w:rsidRDefault="00390812" w:rsidP="009B79C3">
      <w:pPr>
        <w:pStyle w:val="Titre2"/>
      </w:pPr>
      <w:bookmarkStart w:id="16" w:name="_Toc203642975"/>
      <w:r w:rsidRPr="003E5799">
        <w:t>Durée de la formation</w:t>
      </w:r>
      <w:bookmarkEnd w:id="16"/>
    </w:p>
    <w:p w14:paraId="12937136" w14:textId="092818AC" w:rsidR="009F31CC" w:rsidRDefault="009F31CC" w:rsidP="009B79C3">
      <w:pPr>
        <w:pStyle w:val="Titre2"/>
        <w:rPr>
          <w:rFonts w:asciiTheme="minorHAnsi" w:eastAsiaTheme="minorHAnsi" w:hAnsiTheme="minorHAnsi" w:cstheme="minorBidi"/>
          <w:b w:val="0"/>
          <w:color w:val="auto"/>
          <w:sz w:val="24"/>
          <w:szCs w:val="24"/>
        </w:rPr>
      </w:pPr>
      <w:bookmarkStart w:id="17" w:name="_Toc203642976"/>
      <w:r w:rsidRPr="009F31CC">
        <w:rPr>
          <w:rFonts w:asciiTheme="minorHAnsi" w:eastAsiaTheme="minorHAnsi" w:hAnsiTheme="minorHAnsi" w:cstheme="minorBidi"/>
          <w:b w:val="0"/>
          <w:color w:val="auto"/>
          <w:sz w:val="24"/>
          <w:szCs w:val="24"/>
        </w:rPr>
        <w:t>1</w:t>
      </w:r>
      <w:r w:rsidR="00EA6752">
        <w:rPr>
          <w:rFonts w:asciiTheme="minorHAnsi" w:eastAsiaTheme="minorHAnsi" w:hAnsiTheme="minorHAnsi" w:cstheme="minorBidi"/>
          <w:b w:val="0"/>
          <w:color w:val="auto"/>
          <w:sz w:val="24"/>
          <w:szCs w:val="24"/>
        </w:rPr>
        <w:t>184</w:t>
      </w:r>
      <w:r w:rsidRPr="009F31CC">
        <w:rPr>
          <w:rFonts w:asciiTheme="minorHAnsi" w:eastAsiaTheme="minorHAnsi" w:hAnsiTheme="minorHAnsi" w:cstheme="minorBidi"/>
          <w:b w:val="0"/>
          <w:color w:val="auto"/>
          <w:sz w:val="24"/>
          <w:szCs w:val="24"/>
        </w:rPr>
        <w:t xml:space="preserve">h sur 2 ans d’alternance : BUT 2 ou </w:t>
      </w:r>
      <w:r w:rsidR="00EA6752">
        <w:rPr>
          <w:rFonts w:asciiTheme="minorHAnsi" w:eastAsiaTheme="minorHAnsi" w:hAnsiTheme="minorHAnsi" w:cstheme="minorBidi"/>
          <w:b w:val="0"/>
          <w:color w:val="auto"/>
          <w:sz w:val="24"/>
          <w:szCs w:val="24"/>
        </w:rPr>
        <w:t>450</w:t>
      </w:r>
      <w:r w:rsidRPr="009F31CC">
        <w:rPr>
          <w:rFonts w:asciiTheme="minorHAnsi" w:eastAsiaTheme="minorHAnsi" w:hAnsiTheme="minorHAnsi" w:cstheme="minorBidi"/>
          <w:b w:val="0"/>
          <w:color w:val="auto"/>
          <w:sz w:val="24"/>
          <w:szCs w:val="24"/>
        </w:rPr>
        <w:t>h sur 1 an d'alternance : BUT 3</w:t>
      </w:r>
      <w:bookmarkEnd w:id="17"/>
      <w:r w:rsidRPr="009F31CC">
        <w:rPr>
          <w:rFonts w:asciiTheme="minorHAnsi" w:eastAsiaTheme="minorHAnsi" w:hAnsiTheme="minorHAnsi" w:cstheme="minorBidi"/>
          <w:b w:val="0"/>
          <w:color w:val="auto"/>
          <w:sz w:val="24"/>
          <w:szCs w:val="24"/>
        </w:rPr>
        <w:t xml:space="preserve"> </w:t>
      </w:r>
    </w:p>
    <w:p w14:paraId="2495B154" w14:textId="46324BD1" w:rsidR="00390812" w:rsidRPr="003E5799" w:rsidRDefault="00390812" w:rsidP="009B79C3">
      <w:pPr>
        <w:pStyle w:val="Titre2"/>
      </w:pPr>
      <w:bookmarkStart w:id="18" w:name="_Toc203642977"/>
      <w:r w:rsidRPr="003E5799">
        <w:t>Info</w:t>
      </w:r>
      <w:r w:rsidR="00377153">
        <w:t>rmations</w:t>
      </w:r>
      <w:r w:rsidRPr="003E5799">
        <w:t xml:space="preserve"> diverses :</w:t>
      </w:r>
      <w:bookmarkEnd w:id="18"/>
      <w:r w:rsidRPr="003E5799">
        <w:t xml:space="preserve"> </w:t>
      </w:r>
    </w:p>
    <w:p w14:paraId="2755788F" w14:textId="711FC0F8"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w:t>
      </w:r>
      <w:r w:rsidR="008B5E89">
        <w:rPr>
          <w:rStyle w:val="Accentuationintense"/>
        </w:rPr>
        <w:t xml:space="preserve">1 : </w:t>
      </w:r>
      <w:r w:rsidR="00EA6752">
        <w:rPr>
          <w:rStyle w:val="Accentuationintense"/>
        </w:rPr>
        <w:t>NC</w:t>
      </w:r>
      <w:r w:rsidR="008B5E89">
        <w:rPr>
          <w:rStyle w:val="Accentuationintense"/>
        </w:rPr>
        <w:t>%</w:t>
      </w:r>
    </w:p>
    <w:p w14:paraId="255E4623" w14:textId="4812E51B"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8B5E89">
        <w:rPr>
          <w:rStyle w:val="Accentuationintense"/>
        </w:rPr>
        <w:t> :</w:t>
      </w:r>
      <w:r w:rsidR="00EA6752">
        <w:rPr>
          <w:rStyle w:val="Accentuationintense"/>
        </w:rPr>
        <w:t xml:space="preserve"> NC</w:t>
      </w:r>
      <w:r w:rsidR="008B5E89">
        <w:rPr>
          <w:rStyle w:val="Accentuationintense"/>
        </w:rPr>
        <w:t>%</w:t>
      </w:r>
    </w:p>
    <w:p w14:paraId="1657719E" w14:textId="5DE25D70"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8B5E89">
        <w:rPr>
          <w:rStyle w:val="Accentuationintense"/>
        </w:rPr>
        <w:t xml:space="preserve"> : </w:t>
      </w:r>
      <w:r w:rsidR="00EA6752">
        <w:rPr>
          <w:rStyle w:val="Accentuationintense"/>
        </w:rPr>
        <w:t>NC</w:t>
      </w:r>
      <w:r w:rsidR="008B5E89">
        <w:rPr>
          <w:rStyle w:val="Accentuationintense"/>
        </w:rPr>
        <w:t>%</w:t>
      </w:r>
    </w:p>
    <w:p w14:paraId="204DE6D9" w14:textId="50276754" w:rsidR="00390812" w:rsidRPr="003E5799" w:rsidRDefault="00390812">
      <w:pPr>
        <w:rPr>
          <w:rStyle w:val="Accentuationintense"/>
        </w:rPr>
      </w:pPr>
      <w:r w:rsidRPr="003E5799">
        <w:rPr>
          <w:rStyle w:val="Accentuationintense"/>
        </w:rPr>
        <w:t xml:space="preserve">Formation en présentiel/distanciel sous contrôle continu </w:t>
      </w:r>
    </w:p>
    <w:p w14:paraId="42DCE0C3" w14:textId="77777777" w:rsidR="00390812" w:rsidRPr="003E5799" w:rsidRDefault="00390812"/>
    <w:p w14:paraId="6A379FC0" w14:textId="0852BE6A" w:rsidR="00390812" w:rsidRPr="003E5799" w:rsidRDefault="00390812" w:rsidP="003E5799">
      <w:pPr>
        <w:pStyle w:val="Titre1"/>
      </w:pPr>
      <w:bookmarkStart w:id="19" w:name="_Toc203642978"/>
      <w:r w:rsidRPr="003E5799">
        <w:lastRenderedPageBreak/>
        <w:t>PROGRAMME DE LA FORMATION</w:t>
      </w:r>
      <w:bookmarkEnd w:id="19"/>
    </w:p>
    <w:p w14:paraId="33B9E551" w14:textId="6FC9CC9D" w:rsidR="00390812" w:rsidRPr="003E5799" w:rsidRDefault="00390812" w:rsidP="009B79C3">
      <w:pPr>
        <w:pStyle w:val="Titre2"/>
      </w:pPr>
      <w:bookmarkStart w:id="20" w:name="_Toc203642979"/>
      <w:r w:rsidRPr="003E5799">
        <w:t>Simplifié</w:t>
      </w:r>
      <w:bookmarkEnd w:id="20"/>
    </w:p>
    <w:p w14:paraId="57C5B4AA" w14:textId="04333543" w:rsidR="00390812" w:rsidRDefault="00390812" w:rsidP="009B79C3">
      <w:pPr>
        <w:pStyle w:val="Titre2"/>
      </w:pPr>
      <w:bookmarkStart w:id="21" w:name="_Toc203642980"/>
      <w:r w:rsidRPr="003E5799">
        <w:t>Bloc</w:t>
      </w:r>
      <w:r w:rsidR="00377153">
        <w:t>s</w:t>
      </w:r>
      <w:r w:rsidRPr="003E5799">
        <w:t xml:space="preserve"> de compétences</w:t>
      </w:r>
      <w:bookmarkEnd w:id="21"/>
    </w:p>
    <w:p w14:paraId="1BDDD526" w14:textId="77777777" w:rsidR="00400428" w:rsidRDefault="00400428" w:rsidP="003E5799">
      <w:pPr>
        <w:pStyle w:val="Titre1"/>
        <w:rPr>
          <w:rFonts w:asciiTheme="minorHAnsi" w:eastAsiaTheme="minorHAnsi" w:hAnsiTheme="minorHAnsi" w:cstheme="minorBidi"/>
          <w:color w:val="auto"/>
          <w:sz w:val="24"/>
          <w:szCs w:val="24"/>
        </w:rPr>
      </w:pPr>
      <w:hyperlink r:id="rId19" w:history="1">
        <w:bookmarkStart w:id="22" w:name="_Toc203642981"/>
        <w:r w:rsidRPr="00400428">
          <w:rPr>
            <w:rStyle w:val="Lienhypertexte"/>
            <w:rFonts w:asciiTheme="minorHAnsi" w:eastAsiaTheme="minorHAnsi" w:hAnsiTheme="minorHAnsi" w:cstheme="minorBidi"/>
            <w:sz w:val="24"/>
            <w:szCs w:val="24"/>
          </w:rPr>
          <w:t>Formation Génie thermique et énergie : Optimisation énergétique pour le bâtiment et l'industrie</w:t>
        </w:r>
        <w:bookmarkEnd w:id="22"/>
      </w:hyperlink>
    </w:p>
    <w:p w14:paraId="1503D7CE" w14:textId="0B7ED5D4" w:rsidR="00390812" w:rsidRDefault="00390812" w:rsidP="003E5799">
      <w:pPr>
        <w:pStyle w:val="Titre1"/>
      </w:pPr>
      <w:bookmarkStart w:id="23" w:name="_Toc203642982"/>
      <w:r w:rsidRPr="003E5799">
        <w:t>CALENDRIER DE LA FORMATION</w:t>
      </w:r>
      <w:bookmarkEnd w:id="23"/>
    </w:p>
    <w:p w14:paraId="0AB6C93F" w14:textId="77777777" w:rsidR="00C62939" w:rsidRDefault="00C62939" w:rsidP="000478EB"/>
    <w:p w14:paraId="17A37350" w14:textId="5FBDAD86" w:rsidR="000478EB" w:rsidRPr="000478EB" w:rsidRDefault="000478EB" w:rsidP="000478EB">
      <w:r>
        <w:t>BUT 2</w:t>
      </w:r>
      <w:r w:rsidRPr="000478EB">
        <w:rPr>
          <w:vertAlign w:val="superscript"/>
        </w:rPr>
        <w:t>ème</w:t>
      </w:r>
      <w:r>
        <w:t xml:space="preserve"> année</w:t>
      </w:r>
    </w:p>
    <w:p w14:paraId="35D8A283" w14:textId="77777777" w:rsidR="00EA6752" w:rsidRDefault="00EA6752" w:rsidP="00EA6752"/>
    <w:p w14:paraId="5922D991" w14:textId="54A58B51" w:rsidR="00EA6752" w:rsidRPr="00EA6752" w:rsidRDefault="00C62939" w:rsidP="00EA6752">
      <w:r>
        <w:rPr>
          <w:noProof/>
        </w:rPr>
        <w:drawing>
          <wp:inline distT="0" distB="0" distL="0" distR="0" wp14:anchorId="6DDE83FB" wp14:editId="4F67E4B4">
            <wp:extent cx="6213030" cy="3962400"/>
            <wp:effectExtent l="0" t="0" r="0" b="0"/>
            <wp:docPr id="10979164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16485" name=""/>
                    <pic:cNvPicPr/>
                  </pic:nvPicPr>
                  <pic:blipFill>
                    <a:blip r:embed="rId20"/>
                    <a:stretch>
                      <a:fillRect/>
                    </a:stretch>
                  </pic:blipFill>
                  <pic:spPr>
                    <a:xfrm>
                      <a:off x="0" y="0"/>
                      <a:ext cx="6232776" cy="3974993"/>
                    </a:xfrm>
                    <a:prstGeom prst="rect">
                      <a:avLst/>
                    </a:prstGeom>
                  </pic:spPr>
                </pic:pic>
              </a:graphicData>
            </a:graphic>
          </wp:inline>
        </w:drawing>
      </w:r>
    </w:p>
    <w:p w14:paraId="102FBDD4" w14:textId="77777777" w:rsidR="00102787" w:rsidRDefault="00102787" w:rsidP="00102787">
      <w:pPr>
        <w:pStyle w:val="Corpsdetexte"/>
        <w:rPr>
          <w:rFonts w:ascii="Times New Roman"/>
          <w:b w:val="0"/>
          <w:sz w:val="20"/>
        </w:rPr>
      </w:pPr>
    </w:p>
    <w:p w14:paraId="4C138E82" w14:textId="77777777" w:rsidR="00102787" w:rsidRDefault="00102787" w:rsidP="00102787">
      <w:pPr>
        <w:spacing w:before="3"/>
        <w:rPr>
          <w:b/>
          <w:sz w:val="11"/>
        </w:rPr>
      </w:pPr>
    </w:p>
    <w:p w14:paraId="48089740" w14:textId="77777777" w:rsidR="00F15530" w:rsidRDefault="00F15530" w:rsidP="00F15530">
      <w:pPr>
        <w:spacing w:before="4"/>
        <w:rPr>
          <w:b/>
          <w:sz w:val="7"/>
        </w:rPr>
      </w:pPr>
      <w:bookmarkStart w:id="24" w:name="_Hlk199153858"/>
    </w:p>
    <w:p w14:paraId="62AF09E9" w14:textId="77777777" w:rsidR="000478EB" w:rsidRDefault="000478EB" w:rsidP="00F15530">
      <w:pPr>
        <w:spacing w:before="4"/>
        <w:rPr>
          <w:b/>
          <w:sz w:val="7"/>
        </w:rPr>
      </w:pPr>
    </w:p>
    <w:p w14:paraId="0C3F4922" w14:textId="77777777" w:rsidR="000478EB" w:rsidRDefault="000478EB" w:rsidP="00F15530">
      <w:pPr>
        <w:spacing w:before="4"/>
        <w:rPr>
          <w:b/>
          <w:sz w:val="7"/>
        </w:rPr>
      </w:pPr>
    </w:p>
    <w:p w14:paraId="6C0DFBE2" w14:textId="77777777" w:rsidR="000478EB" w:rsidRDefault="000478EB" w:rsidP="00F15530">
      <w:pPr>
        <w:spacing w:before="4"/>
        <w:rPr>
          <w:b/>
          <w:sz w:val="7"/>
        </w:rPr>
      </w:pPr>
    </w:p>
    <w:p w14:paraId="218A6E05" w14:textId="77777777" w:rsidR="000478EB" w:rsidRDefault="000478EB" w:rsidP="00F15530">
      <w:pPr>
        <w:spacing w:before="4"/>
        <w:rPr>
          <w:b/>
          <w:sz w:val="7"/>
        </w:rPr>
      </w:pPr>
    </w:p>
    <w:p w14:paraId="7C12ECF1" w14:textId="77777777" w:rsidR="000478EB" w:rsidRDefault="000478EB" w:rsidP="00F15530">
      <w:pPr>
        <w:spacing w:before="4"/>
        <w:rPr>
          <w:b/>
          <w:sz w:val="7"/>
        </w:rPr>
      </w:pPr>
    </w:p>
    <w:p w14:paraId="160D0ED5" w14:textId="77777777" w:rsidR="000478EB" w:rsidRDefault="000478EB" w:rsidP="00F15530">
      <w:pPr>
        <w:spacing w:before="4"/>
        <w:rPr>
          <w:b/>
          <w:sz w:val="7"/>
        </w:rPr>
      </w:pPr>
    </w:p>
    <w:p w14:paraId="4BAF2EFC" w14:textId="77777777" w:rsidR="000478EB" w:rsidRDefault="000478EB" w:rsidP="00F15530">
      <w:pPr>
        <w:spacing w:before="4"/>
        <w:rPr>
          <w:b/>
          <w:sz w:val="7"/>
        </w:rPr>
      </w:pPr>
    </w:p>
    <w:p w14:paraId="35D73D95" w14:textId="77777777" w:rsidR="000478EB" w:rsidRDefault="000478EB" w:rsidP="00F15530">
      <w:pPr>
        <w:spacing w:before="4"/>
        <w:rPr>
          <w:b/>
          <w:sz w:val="7"/>
        </w:rPr>
      </w:pPr>
    </w:p>
    <w:p w14:paraId="4979FCAD" w14:textId="77777777" w:rsidR="000478EB" w:rsidRDefault="000478EB" w:rsidP="00F15530">
      <w:pPr>
        <w:spacing w:before="4"/>
        <w:rPr>
          <w:b/>
          <w:sz w:val="7"/>
        </w:rPr>
      </w:pPr>
    </w:p>
    <w:p w14:paraId="5EC4F849" w14:textId="3F74731C" w:rsidR="000478EB" w:rsidRPr="000478EB" w:rsidRDefault="000478EB" w:rsidP="000478EB">
      <w:r w:rsidRPr="000478EB">
        <w:t>BUT 3ème année</w:t>
      </w:r>
    </w:p>
    <w:p w14:paraId="77C29722" w14:textId="77777777" w:rsidR="000478EB" w:rsidRDefault="000478EB" w:rsidP="00F15530">
      <w:pPr>
        <w:spacing w:before="4"/>
        <w:rPr>
          <w:b/>
          <w:sz w:val="7"/>
        </w:rPr>
      </w:pPr>
    </w:p>
    <w:bookmarkEnd w:id="24"/>
    <w:p w14:paraId="58126686" w14:textId="7C0DF77E" w:rsidR="00102787" w:rsidRDefault="00C62939" w:rsidP="0032580F">
      <w:r>
        <w:rPr>
          <w:noProof/>
        </w:rPr>
        <w:drawing>
          <wp:inline distT="0" distB="0" distL="0" distR="0" wp14:anchorId="3EDCA84A" wp14:editId="401785D9">
            <wp:extent cx="5996007" cy="3810000"/>
            <wp:effectExtent l="0" t="0" r="5080" b="0"/>
            <wp:docPr id="6114439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43911" name=""/>
                    <pic:cNvPicPr/>
                  </pic:nvPicPr>
                  <pic:blipFill>
                    <a:blip r:embed="rId21"/>
                    <a:stretch>
                      <a:fillRect/>
                    </a:stretch>
                  </pic:blipFill>
                  <pic:spPr>
                    <a:xfrm>
                      <a:off x="0" y="0"/>
                      <a:ext cx="6008946" cy="3818222"/>
                    </a:xfrm>
                    <a:prstGeom prst="rect">
                      <a:avLst/>
                    </a:prstGeom>
                  </pic:spPr>
                </pic:pic>
              </a:graphicData>
            </a:graphic>
          </wp:inline>
        </w:drawing>
      </w:r>
    </w:p>
    <w:p w14:paraId="56E6F2EE" w14:textId="76653E18" w:rsidR="00102787" w:rsidRPr="0032580F" w:rsidRDefault="00102787" w:rsidP="0032580F"/>
    <w:p w14:paraId="15B49CAC" w14:textId="77777777" w:rsidR="00F15530" w:rsidRDefault="00F15530" w:rsidP="003E5799">
      <w:pPr>
        <w:pStyle w:val="Titre1"/>
      </w:pPr>
    </w:p>
    <w:p w14:paraId="43570901" w14:textId="606B76AC" w:rsidR="00390812" w:rsidRDefault="00390812" w:rsidP="003E5799">
      <w:pPr>
        <w:pStyle w:val="Titre1"/>
      </w:pPr>
      <w:bookmarkStart w:id="25" w:name="_Toc203642983"/>
      <w:r w:rsidRPr="003E5799">
        <w:t>MOYENS HUMAINS ET MATERIEL</w:t>
      </w:r>
      <w:bookmarkEnd w:id="25"/>
    </w:p>
    <w:p w14:paraId="25CFB200" w14:textId="65E13A35" w:rsidR="000478EB" w:rsidRDefault="000478EB" w:rsidP="003E5799">
      <w:pPr>
        <w:pStyle w:val="Titre1"/>
        <w:rPr>
          <w:rFonts w:asciiTheme="minorHAnsi" w:eastAsiaTheme="minorHAnsi" w:hAnsiTheme="minorHAnsi" w:cstheme="minorBidi"/>
          <w:color w:val="auto"/>
          <w:sz w:val="24"/>
          <w:szCs w:val="24"/>
        </w:rPr>
      </w:pPr>
      <w:bookmarkStart w:id="26" w:name="_Toc203642984"/>
      <w:r w:rsidRPr="000478EB">
        <w:rPr>
          <w:rFonts w:asciiTheme="minorHAnsi" w:eastAsiaTheme="minorHAnsi" w:hAnsiTheme="minorHAnsi" w:cstheme="minorBidi"/>
          <w:color w:val="auto"/>
          <w:sz w:val="24"/>
          <w:szCs w:val="24"/>
        </w:rPr>
        <w:t>L’enseignement est encadré par des équipes pédagogiques composées d’enseignants, d’enseignants-chercheurs et de professionnels du secteur énergétique, pour proposer un diplôme adapté aux métiers d’aujourd’hui mais aussi aux métiers de demain.</w:t>
      </w:r>
      <w:r w:rsidRPr="000478EB">
        <w:rPr>
          <w:rFonts w:asciiTheme="minorHAnsi" w:eastAsiaTheme="minorHAnsi" w:hAnsiTheme="minorHAnsi" w:cstheme="minorBidi"/>
          <w:color w:val="auto"/>
          <w:sz w:val="24"/>
          <w:szCs w:val="24"/>
        </w:rPr>
        <w:br/>
        <w:t>Le programme est national et basé sur l'acquisition de </w:t>
      </w:r>
      <w:hyperlink r:id="rId22" w:tooltip="BLOCS DE COMPETENCES BUT GTE - 43 Ko, PDF" w:history="1">
        <w:r w:rsidRPr="000478EB">
          <w:rPr>
            <w:rFonts w:asciiTheme="minorHAnsi" w:eastAsiaTheme="minorHAnsi" w:hAnsiTheme="minorHAnsi" w:cstheme="minorBidi"/>
            <w:color w:val="auto"/>
            <w:sz w:val="24"/>
            <w:szCs w:val="24"/>
          </w:rPr>
          <w:t>compétences </w:t>
        </w:r>
      </w:hyperlink>
      <w:r w:rsidRPr="000478EB">
        <w:rPr>
          <w:rFonts w:asciiTheme="minorHAnsi" w:eastAsiaTheme="minorHAnsi" w:hAnsiTheme="minorHAnsi" w:cstheme="minorBidi"/>
          <w:color w:val="auto"/>
          <w:sz w:val="24"/>
          <w:szCs w:val="24"/>
        </w:rPr>
        <w:t>reconnues et recherchées par le milieu industriel.</w:t>
      </w:r>
      <w:bookmarkEnd w:id="26"/>
    </w:p>
    <w:p w14:paraId="3AC9FC85" w14:textId="32F1802B" w:rsidR="000478EB" w:rsidRDefault="000478EB" w:rsidP="000478EB">
      <w:r>
        <w:t xml:space="preserve">Le </w:t>
      </w:r>
      <w:r w:rsidR="00400428">
        <w:t>département</w:t>
      </w:r>
      <w:r>
        <w:t xml:space="preserve"> MT2E dispose de </w:t>
      </w:r>
      <w:r w:rsidR="00400428">
        <w:t xml:space="preserve">plusieurs laboratoires à disposition des apprentis pour leur formation : </w:t>
      </w:r>
    </w:p>
    <w:p w14:paraId="3FA45925" w14:textId="77777777" w:rsidR="00400428" w:rsidRDefault="00400428" w:rsidP="000478EB"/>
    <w:p w14:paraId="1E24CEDA" w14:textId="77777777" w:rsidR="00C62939" w:rsidRDefault="00C62939" w:rsidP="000478EB"/>
    <w:p w14:paraId="189FA51A" w14:textId="578F90DB" w:rsidR="00400428" w:rsidRDefault="00400428" w:rsidP="00400428">
      <w:pPr>
        <w:pStyle w:val="Paragraphedeliste"/>
        <w:numPr>
          <w:ilvl w:val="0"/>
          <w:numId w:val="12"/>
        </w:numPr>
      </w:pPr>
      <w:hyperlink r:id="rId23" w:history="1">
        <w:r w:rsidRPr="00400428">
          <w:t>Climatisation</w:t>
        </w:r>
      </w:hyperlink>
      <w:r>
        <w:t xml:space="preserve">                                                                                                                            -</w:t>
      </w:r>
    </w:p>
    <w:p w14:paraId="54B2D1D0" w14:textId="00764B67" w:rsidR="00400428" w:rsidRDefault="00400428" w:rsidP="00400428">
      <w:pPr>
        <w:pStyle w:val="Paragraphedeliste"/>
        <w:numPr>
          <w:ilvl w:val="0"/>
          <w:numId w:val="12"/>
        </w:numPr>
      </w:pPr>
      <w:hyperlink r:id="rId24" w:history="1">
        <w:r w:rsidRPr="00400428">
          <w:t>Machines thermiques</w:t>
        </w:r>
      </w:hyperlink>
    </w:p>
    <w:p w14:paraId="06868CD6" w14:textId="71B40CBE" w:rsidR="00400428" w:rsidRPr="00400428" w:rsidRDefault="00400428" w:rsidP="00400428">
      <w:pPr>
        <w:pStyle w:val="Paragraphedeliste"/>
        <w:numPr>
          <w:ilvl w:val="0"/>
          <w:numId w:val="12"/>
        </w:numPr>
      </w:pPr>
      <w:hyperlink r:id="rId25" w:history="1">
        <w:r w:rsidRPr="00400428">
          <w:t>Thermique des locaux</w:t>
        </w:r>
      </w:hyperlink>
    </w:p>
    <w:p w14:paraId="72D5A63C" w14:textId="56792618" w:rsidR="00400428" w:rsidRPr="00400428" w:rsidRDefault="00400428" w:rsidP="00400428">
      <w:pPr>
        <w:pStyle w:val="Paragraphedeliste"/>
        <w:numPr>
          <w:ilvl w:val="0"/>
          <w:numId w:val="12"/>
        </w:numPr>
      </w:pPr>
      <w:hyperlink r:id="rId26" w:history="1">
        <w:r w:rsidRPr="00400428">
          <w:t>Thermodynamique</w:t>
        </w:r>
      </w:hyperlink>
    </w:p>
    <w:p w14:paraId="09574A5B" w14:textId="41694199" w:rsidR="00400428" w:rsidRPr="00400428" w:rsidRDefault="00400428" w:rsidP="00400428">
      <w:pPr>
        <w:pStyle w:val="Paragraphedeliste"/>
        <w:numPr>
          <w:ilvl w:val="0"/>
          <w:numId w:val="12"/>
        </w:numPr>
      </w:pPr>
      <w:hyperlink r:id="rId27" w:history="1">
        <w:r w:rsidRPr="00400428">
          <w:t>Échangeurs</w:t>
        </w:r>
      </w:hyperlink>
    </w:p>
    <w:p w14:paraId="74CC3097" w14:textId="2EE3D0A6" w:rsidR="00400428" w:rsidRPr="00400428" w:rsidRDefault="00400428" w:rsidP="00400428">
      <w:pPr>
        <w:pStyle w:val="Paragraphedeliste"/>
        <w:numPr>
          <w:ilvl w:val="0"/>
          <w:numId w:val="12"/>
        </w:numPr>
      </w:pPr>
      <w:hyperlink r:id="rId28" w:history="1">
        <w:r w:rsidRPr="00400428">
          <w:t>Froid</w:t>
        </w:r>
      </w:hyperlink>
    </w:p>
    <w:p w14:paraId="5870FF26" w14:textId="4265DB5E" w:rsidR="00400428" w:rsidRPr="00400428" w:rsidRDefault="00400428" w:rsidP="00400428">
      <w:pPr>
        <w:pStyle w:val="Paragraphedeliste"/>
        <w:numPr>
          <w:ilvl w:val="0"/>
          <w:numId w:val="12"/>
        </w:numPr>
      </w:pPr>
      <w:hyperlink r:id="rId29" w:history="1">
        <w:r w:rsidRPr="00400428">
          <w:t>Transfert thermique</w:t>
        </w:r>
      </w:hyperlink>
    </w:p>
    <w:p w14:paraId="01F93D09" w14:textId="0E640D8F" w:rsidR="00400428" w:rsidRPr="00400428" w:rsidRDefault="00400428" w:rsidP="00400428">
      <w:pPr>
        <w:pStyle w:val="Paragraphedeliste"/>
        <w:numPr>
          <w:ilvl w:val="0"/>
          <w:numId w:val="12"/>
        </w:numPr>
      </w:pPr>
      <w:hyperlink r:id="rId30" w:history="1">
        <w:r w:rsidRPr="00400428">
          <w:t>Régulation</w:t>
        </w:r>
      </w:hyperlink>
    </w:p>
    <w:p w14:paraId="51A728C8" w14:textId="66CAAA3A" w:rsidR="00400428" w:rsidRPr="00400428" w:rsidRDefault="00400428" w:rsidP="00400428">
      <w:pPr>
        <w:pStyle w:val="Paragraphedeliste"/>
        <w:numPr>
          <w:ilvl w:val="0"/>
          <w:numId w:val="12"/>
        </w:numPr>
      </w:pPr>
      <w:hyperlink r:id="rId31" w:history="1">
        <w:r w:rsidRPr="00400428">
          <w:t>Bureau d'études, informatique, modélisation</w:t>
        </w:r>
      </w:hyperlink>
    </w:p>
    <w:p w14:paraId="183B0CBC" w14:textId="77777777" w:rsidR="00400428" w:rsidRDefault="00400428" w:rsidP="000478EB"/>
    <w:p w14:paraId="5B838B0A" w14:textId="77777777" w:rsidR="00400428" w:rsidRPr="000478EB" w:rsidRDefault="00400428" w:rsidP="000478EB"/>
    <w:p w14:paraId="0467F625" w14:textId="4B30AFA9" w:rsidR="00390812" w:rsidRDefault="00390812" w:rsidP="003E5799">
      <w:pPr>
        <w:pStyle w:val="Titre1"/>
      </w:pPr>
      <w:bookmarkStart w:id="27" w:name="_Toc203642985"/>
      <w:r w:rsidRPr="003E5799">
        <w:t>FICHE RNCP</w:t>
      </w:r>
      <w:bookmarkEnd w:id="27"/>
    </w:p>
    <w:p w14:paraId="771E5032" w14:textId="77777777" w:rsidR="00E91540" w:rsidRDefault="00E91540" w:rsidP="00E91540"/>
    <w:p w14:paraId="338F424A" w14:textId="3C615A6E" w:rsidR="00F3447B" w:rsidRDefault="00400428">
      <w:hyperlink r:id="rId32" w:history="1">
        <w:r w:rsidRPr="00400428">
          <w:rPr>
            <w:rStyle w:val="Lienhypertexte"/>
          </w:rPr>
          <w:t>RNCP35486 - BUT - Métiers de la Transition et de l&amp;#</w:t>
        </w:r>
        <w:proofErr w:type="gramStart"/>
        <w:r w:rsidRPr="00400428">
          <w:rPr>
            <w:rStyle w:val="Lienhypertexte"/>
          </w:rPr>
          <w:t>039;Efficacité</w:t>
        </w:r>
        <w:proofErr w:type="gramEnd"/>
        <w:r w:rsidRPr="00400428">
          <w:rPr>
            <w:rStyle w:val="Lienhypertexte"/>
          </w:rPr>
          <w:t xml:space="preserve"> Energétiques : Optimisation énergétique pour le bâtiment et l’industrie</w:t>
        </w:r>
      </w:hyperlink>
    </w:p>
    <w:sectPr w:rsidR="00F3447B" w:rsidSect="00931025">
      <w:footerReference w:type="default" r:id="rId3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B958" w14:textId="77777777" w:rsidR="001B33D7" w:rsidRDefault="001B33D7" w:rsidP="00F15530">
      <w:pPr>
        <w:spacing w:after="0" w:line="240" w:lineRule="auto"/>
      </w:pPr>
      <w:r>
        <w:separator/>
      </w:r>
    </w:p>
  </w:endnote>
  <w:endnote w:type="continuationSeparator" w:id="0">
    <w:p w14:paraId="5ACC822C" w14:textId="77777777" w:rsidR="001B33D7" w:rsidRDefault="001B33D7" w:rsidP="00F15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109392"/>
      <w:docPartObj>
        <w:docPartGallery w:val="Page Numbers (Bottom of Page)"/>
        <w:docPartUnique/>
      </w:docPartObj>
    </w:sdtPr>
    <w:sdtContent>
      <w:p w14:paraId="5E21C0B8" w14:textId="44171707" w:rsidR="004B67E3" w:rsidRDefault="004B67E3">
        <w:pPr>
          <w:pStyle w:val="Pieddepage"/>
          <w:jc w:val="right"/>
        </w:pPr>
        <w:r>
          <w:fldChar w:fldCharType="begin"/>
        </w:r>
        <w:r>
          <w:instrText>PAGE   \* MERGEFORMAT</w:instrText>
        </w:r>
        <w:r>
          <w:fldChar w:fldCharType="separate"/>
        </w:r>
        <w:r>
          <w:t>2</w:t>
        </w:r>
        <w:r>
          <w:fldChar w:fldCharType="end"/>
        </w:r>
      </w:p>
    </w:sdtContent>
  </w:sdt>
  <w:p w14:paraId="67E5C6EA" w14:textId="77777777" w:rsidR="004B67E3" w:rsidRDefault="004B67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99C7B" w14:textId="77777777" w:rsidR="001B33D7" w:rsidRDefault="001B33D7" w:rsidP="00F15530">
      <w:pPr>
        <w:spacing w:after="0" w:line="240" w:lineRule="auto"/>
      </w:pPr>
      <w:r>
        <w:separator/>
      </w:r>
    </w:p>
  </w:footnote>
  <w:footnote w:type="continuationSeparator" w:id="0">
    <w:p w14:paraId="6679A35E" w14:textId="77777777" w:rsidR="001B33D7" w:rsidRDefault="001B33D7" w:rsidP="00F15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5FC1"/>
    <w:multiLevelType w:val="multilevel"/>
    <w:tmpl w:val="83B2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E684B"/>
    <w:multiLevelType w:val="hybridMultilevel"/>
    <w:tmpl w:val="35D20CC6"/>
    <w:lvl w:ilvl="0" w:tplc="07C6B88A">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1B5099"/>
    <w:multiLevelType w:val="multilevel"/>
    <w:tmpl w:val="90D6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98C7120"/>
    <w:multiLevelType w:val="multilevel"/>
    <w:tmpl w:val="4B9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3B7382C"/>
    <w:multiLevelType w:val="multilevel"/>
    <w:tmpl w:val="719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509DC"/>
    <w:multiLevelType w:val="hybridMultilevel"/>
    <w:tmpl w:val="7E142A86"/>
    <w:lvl w:ilvl="0" w:tplc="76FE8018">
      <w:numFmt w:val="bullet"/>
      <w:lvlText w:val="-"/>
      <w:lvlJc w:val="left"/>
      <w:pPr>
        <w:ind w:left="1080" w:hanging="360"/>
      </w:pPr>
      <w:rPr>
        <w:rFonts w:ascii="Aptos" w:eastAsiaTheme="minorHAnsi" w:hAnsi="Apto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75021CA4"/>
    <w:multiLevelType w:val="multilevel"/>
    <w:tmpl w:val="EB46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413629">
    <w:abstractNumId w:val="4"/>
  </w:num>
  <w:num w:numId="2" w16cid:durableId="783427200">
    <w:abstractNumId w:val="8"/>
  </w:num>
  <w:num w:numId="3" w16cid:durableId="1916434864">
    <w:abstractNumId w:val="3"/>
  </w:num>
  <w:num w:numId="4" w16cid:durableId="1095173017">
    <w:abstractNumId w:val="2"/>
  </w:num>
  <w:num w:numId="5" w16cid:durableId="826553331">
    <w:abstractNumId w:val="6"/>
  </w:num>
  <w:num w:numId="6" w16cid:durableId="1102145345">
    <w:abstractNumId w:val="0"/>
  </w:num>
  <w:num w:numId="7" w16cid:durableId="753547471">
    <w:abstractNumId w:val="7"/>
  </w:num>
  <w:num w:numId="8" w16cid:durableId="466975428">
    <w:abstractNumId w:val="11"/>
  </w:num>
  <w:num w:numId="9" w16cid:durableId="682559564">
    <w:abstractNumId w:val="9"/>
  </w:num>
  <w:num w:numId="10" w16cid:durableId="812403311">
    <w:abstractNumId w:val="5"/>
  </w:num>
  <w:num w:numId="11" w16cid:durableId="1393113996">
    <w:abstractNumId w:val="10"/>
  </w:num>
  <w:num w:numId="12" w16cid:durableId="1156989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478EB"/>
    <w:rsid w:val="00057BD9"/>
    <w:rsid w:val="00077984"/>
    <w:rsid w:val="000A540C"/>
    <w:rsid w:val="001019FF"/>
    <w:rsid w:val="00102787"/>
    <w:rsid w:val="001B33D7"/>
    <w:rsid w:val="0032580F"/>
    <w:rsid w:val="00344FDC"/>
    <w:rsid w:val="00377153"/>
    <w:rsid w:val="00390812"/>
    <w:rsid w:val="003E5799"/>
    <w:rsid w:val="00400428"/>
    <w:rsid w:val="004B67E3"/>
    <w:rsid w:val="004D460F"/>
    <w:rsid w:val="00517381"/>
    <w:rsid w:val="00521BBF"/>
    <w:rsid w:val="005E6380"/>
    <w:rsid w:val="006613B4"/>
    <w:rsid w:val="006C7671"/>
    <w:rsid w:val="00715044"/>
    <w:rsid w:val="00754C21"/>
    <w:rsid w:val="00774B20"/>
    <w:rsid w:val="00855116"/>
    <w:rsid w:val="008B5E89"/>
    <w:rsid w:val="00931025"/>
    <w:rsid w:val="009548F7"/>
    <w:rsid w:val="009B79C3"/>
    <w:rsid w:val="009C4CE7"/>
    <w:rsid w:val="009F31CC"/>
    <w:rsid w:val="00A00A29"/>
    <w:rsid w:val="00A228EB"/>
    <w:rsid w:val="00AC623F"/>
    <w:rsid w:val="00B21F88"/>
    <w:rsid w:val="00B529FB"/>
    <w:rsid w:val="00BC665A"/>
    <w:rsid w:val="00C35543"/>
    <w:rsid w:val="00C37BF7"/>
    <w:rsid w:val="00C62939"/>
    <w:rsid w:val="00DA1EDC"/>
    <w:rsid w:val="00DA3D57"/>
    <w:rsid w:val="00E71E82"/>
    <w:rsid w:val="00E91540"/>
    <w:rsid w:val="00EA6752"/>
    <w:rsid w:val="00F15530"/>
    <w:rsid w:val="00F3447B"/>
    <w:rsid w:val="00FD4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B21F88"/>
    <w:rPr>
      <w:color w:val="605E5C"/>
      <w:shd w:val="clear" w:color="auto" w:fill="E1DFDD"/>
    </w:rPr>
  </w:style>
  <w:style w:type="table" w:customStyle="1" w:styleId="TableNormal">
    <w:name w:val="Table Normal"/>
    <w:uiPriority w:val="2"/>
    <w:semiHidden/>
    <w:unhideWhenUsed/>
    <w:qFormat/>
    <w:rsid w:val="0010278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102787"/>
    <w:pPr>
      <w:widowControl w:val="0"/>
      <w:autoSpaceDE w:val="0"/>
      <w:autoSpaceDN w:val="0"/>
      <w:spacing w:after="0" w:line="240" w:lineRule="auto"/>
    </w:pPr>
    <w:rPr>
      <w:rFonts w:ascii="Calibri" w:eastAsia="Calibri" w:hAnsi="Calibri" w:cs="Calibri"/>
      <w:b/>
      <w:bCs/>
      <w:kern w:val="0"/>
      <w:sz w:val="28"/>
      <w:szCs w:val="28"/>
      <w:lang w:eastAsia="fr-FR" w:bidi="fr-FR"/>
      <w14:ligatures w14:val="none"/>
    </w:rPr>
  </w:style>
  <w:style w:type="character" w:customStyle="1" w:styleId="CorpsdetexteCar">
    <w:name w:val="Corps de texte Car"/>
    <w:basedOn w:val="Policepardfaut"/>
    <w:link w:val="Corpsdetexte"/>
    <w:uiPriority w:val="1"/>
    <w:rsid w:val="00102787"/>
    <w:rPr>
      <w:rFonts w:ascii="Calibri" w:eastAsia="Calibri" w:hAnsi="Calibri" w:cs="Calibri"/>
      <w:b/>
      <w:bCs/>
      <w:kern w:val="0"/>
      <w:sz w:val="28"/>
      <w:szCs w:val="28"/>
      <w:lang w:eastAsia="fr-FR" w:bidi="fr-FR"/>
      <w14:ligatures w14:val="none"/>
    </w:rPr>
  </w:style>
  <w:style w:type="paragraph" w:customStyle="1" w:styleId="TableParagraph">
    <w:name w:val="Table Paragraph"/>
    <w:basedOn w:val="Normal"/>
    <w:uiPriority w:val="1"/>
    <w:qFormat/>
    <w:rsid w:val="00102787"/>
    <w:pPr>
      <w:widowControl w:val="0"/>
      <w:autoSpaceDE w:val="0"/>
      <w:autoSpaceDN w:val="0"/>
      <w:spacing w:before="13" w:after="0" w:line="237" w:lineRule="exact"/>
      <w:ind w:left="69"/>
    </w:pPr>
    <w:rPr>
      <w:rFonts w:ascii="Calibri" w:eastAsia="Calibri" w:hAnsi="Calibri" w:cs="Calibri"/>
      <w:kern w:val="0"/>
      <w:sz w:val="22"/>
      <w:szCs w:val="22"/>
      <w:lang w:eastAsia="fr-FR" w:bidi="fr-FR"/>
      <w14:ligatures w14:val="none"/>
    </w:rPr>
  </w:style>
  <w:style w:type="paragraph" w:styleId="En-tte">
    <w:name w:val="header"/>
    <w:basedOn w:val="Normal"/>
    <w:link w:val="En-tteCar"/>
    <w:uiPriority w:val="99"/>
    <w:unhideWhenUsed/>
    <w:rsid w:val="00F15530"/>
    <w:pPr>
      <w:tabs>
        <w:tab w:val="center" w:pos="4536"/>
        <w:tab w:val="right" w:pos="9072"/>
      </w:tabs>
      <w:spacing w:after="0" w:line="240" w:lineRule="auto"/>
    </w:pPr>
  </w:style>
  <w:style w:type="character" w:customStyle="1" w:styleId="En-tteCar">
    <w:name w:val="En-tête Car"/>
    <w:basedOn w:val="Policepardfaut"/>
    <w:link w:val="En-tte"/>
    <w:uiPriority w:val="99"/>
    <w:rsid w:val="00F15530"/>
  </w:style>
  <w:style w:type="paragraph" w:styleId="Pieddepage">
    <w:name w:val="footer"/>
    <w:basedOn w:val="Normal"/>
    <w:link w:val="PieddepageCar"/>
    <w:uiPriority w:val="99"/>
    <w:unhideWhenUsed/>
    <w:rsid w:val="00F155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5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7525">
      <w:bodyDiv w:val="1"/>
      <w:marLeft w:val="0"/>
      <w:marRight w:val="0"/>
      <w:marTop w:val="0"/>
      <w:marBottom w:val="0"/>
      <w:divBdr>
        <w:top w:val="none" w:sz="0" w:space="0" w:color="auto"/>
        <w:left w:val="none" w:sz="0" w:space="0" w:color="auto"/>
        <w:bottom w:val="none" w:sz="0" w:space="0" w:color="auto"/>
        <w:right w:val="none" w:sz="0" w:space="0" w:color="auto"/>
      </w:divBdr>
      <w:divsChild>
        <w:div w:id="752627973">
          <w:marLeft w:val="600"/>
          <w:marRight w:val="0"/>
          <w:marTop w:val="0"/>
          <w:marBottom w:val="0"/>
          <w:divBdr>
            <w:top w:val="none" w:sz="0" w:space="0" w:color="auto"/>
            <w:left w:val="none" w:sz="0" w:space="0" w:color="auto"/>
            <w:bottom w:val="none" w:sz="0" w:space="0" w:color="auto"/>
            <w:right w:val="none" w:sz="0" w:space="0" w:color="auto"/>
          </w:divBdr>
        </w:div>
      </w:divsChild>
    </w:div>
    <w:div w:id="157114393">
      <w:bodyDiv w:val="1"/>
      <w:marLeft w:val="0"/>
      <w:marRight w:val="0"/>
      <w:marTop w:val="0"/>
      <w:marBottom w:val="0"/>
      <w:divBdr>
        <w:top w:val="none" w:sz="0" w:space="0" w:color="auto"/>
        <w:left w:val="none" w:sz="0" w:space="0" w:color="auto"/>
        <w:bottom w:val="none" w:sz="0" w:space="0" w:color="auto"/>
        <w:right w:val="none" w:sz="0" w:space="0" w:color="auto"/>
      </w:divBdr>
      <w:divsChild>
        <w:div w:id="153499064">
          <w:marLeft w:val="600"/>
          <w:marRight w:val="0"/>
          <w:marTop w:val="0"/>
          <w:marBottom w:val="0"/>
          <w:divBdr>
            <w:top w:val="none" w:sz="0" w:space="0" w:color="auto"/>
            <w:left w:val="none" w:sz="0" w:space="0" w:color="auto"/>
            <w:bottom w:val="none" w:sz="0" w:space="0" w:color="auto"/>
            <w:right w:val="none" w:sz="0" w:space="0" w:color="auto"/>
          </w:divBdr>
        </w:div>
      </w:divsChild>
    </w:div>
    <w:div w:id="177500997">
      <w:bodyDiv w:val="1"/>
      <w:marLeft w:val="0"/>
      <w:marRight w:val="0"/>
      <w:marTop w:val="0"/>
      <w:marBottom w:val="0"/>
      <w:divBdr>
        <w:top w:val="none" w:sz="0" w:space="0" w:color="auto"/>
        <w:left w:val="none" w:sz="0" w:space="0" w:color="auto"/>
        <w:bottom w:val="none" w:sz="0" w:space="0" w:color="auto"/>
        <w:right w:val="none" w:sz="0" w:space="0" w:color="auto"/>
      </w:divBdr>
      <w:divsChild>
        <w:div w:id="1734691243">
          <w:marLeft w:val="600"/>
          <w:marRight w:val="0"/>
          <w:marTop w:val="0"/>
          <w:marBottom w:val="0"/>
          <w:divBdr>
            <w:top w:val="none" w:sz="0" w:space="0" w:color="auto"/>
            <w:left w:val="none" w:sz="0" w:space="0" w:color="auto"/>
            <w:bottom w:val="none" w:sz="0" w:space="0" w:color="auto"/>
            <w:right w:val="none" w:sz="0" w:space="0" w:color="auto"/>
          </w:divBdr>
        </w:div>
      </w:divsChild>
    </w:div>
    <w:div w:id="1370450748">
      <w:bodyDiv w:val="1"/>
      <w:marLeft w:val="0"/>
      <w:marRight w:val="0"/>
      <w:marTop w:val="0"/>
      <w:marBottom w:val="0"/>
      <w:divBdr>
        <w:top w:val="none" w:sz="0" w:space="0" w:color="auto"/>
        <w:left w:val="none" w:sz="0" w:space="0" w:color="auto"/>
        <w:bottom w:val="none" w:sz="0" w:space="0" w:color="auto"/>
        <w:right w:val="none" w:sz="0" w:space="0" w:color="auto"/>
      </w:divBdr>
    </w:div>
    <w:div w:id="195339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toth@cfa-union.org" TargetMode="External"/><Relationship Id="rId18" Type="http://schemas.openxmlformats.org/officeDocument/2006/relationships/image" Target="media/image2.png"/><Relationship Id="rId26" Type="http://schemas.openxmlformats.org/officeDocument/2006/relationships/hyperlink" Target="https://cva-mt2e.parisnanterre.fr/les-laboratoires-gte/laboratoire-thermodynamique"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hyperlink" Target="https://site.cfa-union.org/pages/handicap" TargetMode="External"/><Relationship Id="rId25" Type="http://schemas.openxmlformats.org/officeDocument/2006/relationships/hyperlink" Target="https://cva-mt2e.parisnanterre.fr/les-laboratoires-gte/laboratoire-thermique-des-locaux"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image" Target="media/image3.png"/><Relationship Id="rId29" Type="http://schemas.openxmlformats.org/officeDocument/2006/relationships/hyperlink" Target="https://cva-mt2e.parisnanterre.fr/les-laboratoires-gte/laboratoire-transfert-thermiq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ation-poe@cfa-union.org" TargetMode="External"/><Relationship Id="rId24" Type="http://schemas.openxmlformats.org/officeDocument/2006/relationships/hyperlink" Target="https://cva-mt2e.parisnanterre.fr/les-laboratoires-gte/laboratoire-machines-thermiques" TargetMode="External"/><Relationship Id="rId32" Type="http://schemas.openxmlformats.org/officeDocument/2006/relationships/hyperlink" Target="https://www.francecompetences.fr/recherche/rncp/35486/" TargetMode="Externa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hyperlink" Target="https://cva-mt2e.parisnanterre.fr/les-laboratoires-gte/laboratoire-climatisation" TargetMode="External"/><Relationship Id="rId28" Type="http://schemas.openxmlformats.org/officeDocument/2006/relationships/hyperlink" Target="https://cva-mt2e.parisnanterre.fr/les-laboratoires-gte/laboratoire-froid" TargetMode="External"/><Relationship Id="rId10" Type="http://schemas.openxmlformats.org/officeDocument/2006/relationships/hyperlink" Target="mailto:loubna.chikri@cfa-union.org" TargetMode="External"/><Relationship Id="rId19" Type="http://schemas.openxmlformats.org/officeDocument/2006/relationships/hyperlink" Target="https://www.blocsdecompetences.org/formation/RNCP35486" TargetMode="External"/><Relationship Id="rId31" Type="http://schemas.openxmlformats.org/officeDocument/2006/relationships/hyperlink" Target="https://cva-mt2e.parisnanterre.fr/les-laboratoires-gte/bureau-detude" TargetMode="External"/><Relationship Id="rId4" Type="http://schemas.openxmlformats.org/officeDocument/2006/relationships/settings" Target="settings.xml"/><Relationship Id="rId9" Type="http://schemas.openxmlformats.org/officeDocument/2006/relationships/hyperlink" Target="mailto:secretariat-mt2e@liste.parisnanterre.fr" TargetMode="External"/><Relationship Id="rId14" Type="http://schemas.openxmlformats.org/officeDocument/2006/relationships/hyperlink" Target="https://site.cfa-union.org/pages/handicap" TargetMode="External"/><Relationship Id="rId22" Type="http://schemas.openxmlformats.org/officeDocument/2006/relationships/hyperlink" Target="https://cva-mt2e.parisnanterre.fr/nos-formations/b-u-t-gte/blocs-de-competences-but-gte" TargetMode="External"/><Relationship Id="rId27" Type="http://schemas.openxmlformats.org/officeDocument/2006/relationships/hyperlink" Target="https://cva-mt2e.parisnanterre.fr/les-laboratoires-gte/laboratoires-echangeurs" TargetMode="External"/><Relationship Id="rId30" Type="http://schemas.openxmlformats.org/officeDocument/2006/relationships/hyperlink" Target="https://cva-mt2e.parisnanterre.fr/les-laboratoires-gte/laboratoire-regulation" TargetMode="External"/><Relationship Id="rId35" Type="http://schemas.openxmlformats.org/officeDocument/2006/relationships/theme" Target="theme/theme1.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1641</Words>
  <Characters>9029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4</cp:revision>
  <dcterms:created xsi:type="dcterms:W3CDTF">2025-07-17T09:09:00Z</dcterms:created>
  <dcterms:modified xsi:type="dcterms:W3CDTF">2026-05-26T09:19:00Z</dcterms:modified>
</cp:coreProperties>
</file>